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July 4th Prayer for LGBTQ+ Catholics: A Reflection Inspired by Hannah Arendt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thoughtful rituals this Independence Day; here’s a reflective, inclusive prayer for LGBTQ+ Catholics and allies that links liberty, plurality, and hope , why it matters and how to use it in personal or parish life on this 250th anniversary.</w:t>
      </w:r>
      <w:r/>
    </w:p>
    <w:p>
      <w:r/>
      <w:r>
        <w:t>Essential Takeaways</w:t>
      </w:r>
      <w:r/>
      <w:r/>
    </w:p>
    <w:p>
      <w:pPr>
        <w:pStyle w:val="ListBullet"/>
        <w:spacing w:line="240" w:lineRule="auto"/>
        <w:ind w:left="720"/>
      </w:pPr>
      <w:r/>
      <w:r>
        <w:rPr>
          <w:b/>
        </w:rPr>
        <w:t>What it is:</w:t>
      </w:r>
      <w:r>
        <w:t xml:space="preserve"> A short, inclusive Catholic prayer for LGBTQ+ people, framed for July 4th and inspired by Hannah Arendt’s ideas about plurality and new beginnings. </w:t>
      </w:r>
      <w:r/>
    </w:p>
    <w:p>
      <w:pPr>
        <w:pStyle w:val="ListBullet"/>
        <w:spacing w:line="240" w:lineRule="auto"/>
        <w:ind w:left="720"/>
      </w:pPr>
      <w:r/>
      <w:r>
        <w:rPr>
          <w:b/>
        </w:rPr>
        <w:t>Tone and purpose:</w:t>
      </w:r>
      <w:r>
        <w:t xml:space="preserve"> Pastoral, hopeful and political , it names threats (violence, poverty, punitive laws) while urging solidarity and mercy. </w:t>
      </w:r>
      <w:r/>
    </w:p>
    <w:p>
      <w:pPr>
        <w:pStyle w:val="ListBullet"/>
        <w:spacing w:line="240" w:lineRule="auto"/>
        <w:ind w:left="720"/>
      </w:pPr>
      <w:r/>
      <w:r>
        <w:rPr>
          <w:b/>
        </w:rPr>
        <w:t>How to use it:</w:t>
      </w:r>
      <w:r>
        <w:t xml:space="preserve"> Read at home, in small groups, or as part of a parish vigil; pairs well with silence, candle lighting, or a moment of communal sharing. </w:t>
      </w:r>
      <w:r/>
    </w:p>
    <w:p>
      <w:pPr>
        <w:pStyle w:val="ListBullet"/>
        <w:spacing w:line="240" w:lineRule="auto"/>
        <w:ind w:left="720"/>
      </w:pPr>
      <w:r/>
      <w:r>
        <w:rPr>
          <w:b/>
        </w:rPr>
        <w:t>Sensory detail:</w:t>
      </w:r>
      <w:r>
        <w:t xml:space="preserve"> Gentle language invites quiet reflection; the prayer feels intimate and reverent, like a soft candlelit room.</w:t>
      </w:r>
      <w:r/>
      <w:r/>
    </w:p>
    <w:p>
      <w:pPr>
        <w:pStyle w:val="Heading2"/>
      </w:pPr>
      <w:r>
        <w:t>Why this July 4th prayer matters now</w:t>
      </w:r>
      <w:r/>
    </w:p>
    <w:p>
      <w:r/>
      <w:r>
        <w:t>This year’s Fourth of July carries weight: it marks 250 years since 1776, and many Americans are thinking about what liberty actually looks like today. According to History, Independence Day has always been as much about public ritual as private feeling, and that context makes a short, inclusive prayer especially resonant. The piece channels that civic moment into a pastoral address for a community often left at the margins, so it reads like an invitation to both celebration and serious reflection.</w:t>
      </w:r>
      <w:r/>
    </w:p>
    <w:p>
      <w:pPr>
        <w:pStyle w:val="Heading2"/>
      </w:pPr>
      <w:r>
        <w:t>Arendt’s idea of plurality shapes the prayer</w:t>
      </w:r>
      <w:r/>
    </w:p>
    <w:p>
      <w:r/>
      <w:r>
        <w:t>Hannah Arendt argued that public life and human plurality are bulwarks against totalitarianism, and the prayer borrows that moral grammar. The Stanford Encyclopedia of Philosophy explains how Arendt believed new beginnings depend on people acting together; the prayer translates that into a plea for interdependence and mutual recognition. In plain terms: the prayer says freedom isn’t just individual rights, it’s the web of relationships that lets people live and love openly.</w:t>
      </w:r>
      <w:r/>
    </w:p>
    <w:p>
      <w:pPr>
        <w:pStyle w:val="Heading2"/>
      </w:pPr>
      <w:r>
        <w:t>Practical ways to include the prayer in your observance</w:t>
      </w:r>
      <w:r/>
    </w:p>
    <w:p>
      <w:r/>
      <w:r>
        <w:t>Want to make the prayer part of your Fourth? Try these simple ideas. Read it aloud before a shared meal, use it at the start of a vigil, or print it as a handout for a local LGBTQ+ ministry meeting. Pair it with a brief silence or the lighting of candles for those you remember. If you’re leading a parish grouping, frame it with a short reading on liberty from a civic source so the spiritual and civic themes sit together.</w:t>
      </w:r>
      <w:r/>
    </w:p>
    <w:p>
      <w:pPr>
        <w:pStyle w:val="Heading2"/>
      </w:pPr>
      <w:r>
        <w:t>How the prayer balances lament and hope</w:t>
      </w:r>
      <w:r/>
    </w:p>
    <w:p>
      <w:r/>
      <w:r>
        <w:t>The prayer names real hurts , violence, poverty, restrictive laws , then widens the circle to include migrants, people of colour, and others who suffer. That’s a classic pastoral move: acknowledge suffering, then invite action and compassion. It ends on a hopeful theological note about surprises and new life, which is practical too , hope keeps people working for change. For clergy or lay leaders, that balance makes it usable in settings where people need both honesty and encouragement.</w:t>
      </w:r>
      <w:r/>
    </w:p>
    <w:p>
      <w:pPr>
        <w:pStyle w:val="Heading2"/>
      </w:pPr>
      <w:r>
        <w:t>What to say to people who worry about politics in prayer</w:t>
      </w:r>
      <w:r/>
    </w:p>
    <w:p>
      <w:r/>
      <w:r>
        <w:t>Some will worry that a July 4th prayer like this is too political. But religion and civic life have always overlapped on major national days, and a prayer that calls for compassion and justice fits within both spiritual and civic traditions. If you’re sharing it publicly, preface the reading with a sentence about intent: this is a prayer for all who seek liberty and dignity. That simple framing keeps the tone pastoral rather than partisan.</w:t>
      </w:r>
      <w:r/>
    </w:p>
    <w:p>
      <w:r/>
      <w:r>
        <w:t>It's a small ritual that can sharpen how we celebrate freedom , and who we remember while doing it.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1">
        <w:r>
          <w:rPr>
            <w:color w:val="0000EE"/>
            <w:u w:val="single"/>
          </w:rPr>
          <w:t>[4]</w:t>
        </w:r>
      </w:hyperlink>
      <w:r>
        <w:t xml:space="preserve">, </w:t>
      </w:r>
      <w:hyperlink r:id="rId14">
        <w:r>
          <w:rPr>
            <w:color w:val="0000EE"/>
            <w:u w:val="single"/>
          </w:rPr>
          <w:t>[6]</w:t>
        </w:r>
      </w:hyperlink>
      <w:r>
        <w:t xml:space="preserve">- Paragraph 4: </w:t>
      </w:r>
      <w:hyperlink r:id="rId9">
        <w:r>
          <w:rPr>
            <w:color w:val="0000EE"/>
            <w:u w:val="single"/>
          </w:rPr>
          <w:t>[1]</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https://www.newwaysministry.org/2026/07/04/92482/</w:t>
        </w:r>
      </w:hyperlink>
      <w:r>
        <w:t xml:space="preserve"> - Please view link - unable to able to access data</w:t>
      </w:r>
      <w:r/>
    </w:p>
    <w:p>
      <w:pPr>
        <w:pStyle w:val="ListNumber"/>
        <w:spacing w:line="240" w:lineRule="auto"/>
        <w:ind w:left="720"/>
      </w:pPr>
      <w:r/>
      <w:hyperlink r:id="rId10">
        <w:r>
          <w:rPr>
            <w:color w:val="0000EE"/>
            <w:u w:val="single"/>
          </w:rPr>
          <w:t>https://www.history.com/topics/holidays/july-4th</w:t>
        </w:r>
      </w:hyperlink>
      <w:r>
        <w:t xml:space="preserve"> - This article provides a comprehensive overview of Independence Day in the United States, detailing its origins, significance, and how it is celebrated. It highlights the historical context of the Declaration of Independence signed in 1776 and explores the evolution of the holiday over the years. The piece also delves into various traditions associated with the day, including fireworks, parades, and public readings of the Declaration. Additionally, it discusses the broader impact of the holiday on American culture and identity.</w:t>
      </w:r>
      <w:r/>
    </w:p>
    <w:p>
      <w:pPr>
        <w:pStyle w:val="ListNumber"/>
        <w:spacing w:line="240" w:lineRule="auto"/>
        <w:ind w:left="720"/>
      </w:pPr>
      <w:r/>
      <w:hyperlink r:id="rId12">
        <w:r>
          <w:rPr>
            <w:color w:val="0000EE"/>
            <w:u w:val="single"/>
          </w:rPr>
          <w:t>https://plato.stanford.edu/entries/arendt/</w:t>
        </w:r>
      </w:hyperlink>
      <w:r>
        <w:t xml:space="preserve"> - The Stanford Encyclopedia of Philosophy offers an in-depth examination of Hannah Arendt's life and work. It covers her background as a German-Jewish refugee who became an American citizen and her contributions to political theory. The article discusses her analysis of totalitarianism, emphasizing the importance of human plurality and the capacity for new beginnings. It also explores her critiques of modernity and her reflections on the nature of power, authority, and freedom.</w:t>
      </w:r>
      <w:r/>
    </w:p>
    <w:p>
      <w:pPr>
        <w:pStyle w:val="ListNumber"/>
        <w:spacing w:line="240" w:lineRule="auto"/>
        <w:ind w:left="720"/>
      </w:pPr>
      <w:r/>
      <w:hyperlink r:id="rId11">
        <w:r>
          <w:rPr>
            <w:color w:val="0000EE"/>
            <w:u w:val="single"/>
          </w:rPr>
          <w:t>https://www.catholic.org/prayers/prayer.php?p=722</w:t>
        </w:r>
      </w:hyperlink>
      <w:r>
        <w:t xml:space="preserve"> - Catholic Online presents a 'Prayer for Justice' that seeks divine assistance in promoting equality and peace among all people. The prayer acknowledges the common origin of humanity and implores God to fill hearts with love and a desire for justice. It calls for the sharing of resources to ensure equality and the end of division and strife. The prayer concludes by asking for the establishment of a truly human society built on love and peace.</w:t>
      </w:r>
      <w:r/>
    </w:p>
    <w:p>
      <w:pPr>
        <w:pStyle w:val="ListNumber"/>
        <w:spacing w:line="240" w:lineRule="auto"/>
        <w:ind w:left="720"/>
      </w:pPr>
      <w:r/>
      <w:hyperlink r:id="rId13">
        <w:r>
          <w:rPr>
            <w:color w:val="0000EE"/>
            <w:u w:val="single"/>
          </w:rPr>
          <w:t>https://plato.stanford.edu/entries/arendt/#ConTotali</w:t>
        </w:r>
      </w:hyperlink>
      <w:r>
        <w:t xml:space="preserve"> - This section of the Stanford Encyclopedia of Philosophy delves into Hannah Arendt's concept of totalitarianism. It discusses her analysis of Nazism and Stalinism as novel forms of government that aim at total domination. The article highlights Arendt's view that totalitarian regimes seek to eliminate human plurality and spontaneity, reducing individuals to interchangeable parts. It also examines her exploration of the mechanisms that enable totalitarianism to take root and the implications for human freedom.</w:t>
      </w:r>
      <w:r/>
    </w:p>
    <w:p>
      <w:pPr>
        <w:pStyle w:val="ListNumber"/>
        <w:spacing w:line="240" w:lineRule="auto"/>
        <w:ind w:left="720"/>
      </w:pPr>
      <w:r/>
      <w:hyperlink r:id="rId14">
        <w:r>
          <w:rPr>
            <w:color w:val="0000EE"/>
            <w:u w:val="single"/>
          </w:rPr>
          <w:t>https://www.catholic.org/prayers/prayer.php?p=2773</w:t>
        </w:r>
      </w:hyperlink>
      <w:r>
        <w:t xml:space="preserve"> - Catholic Online features a 'Prayer for Social Justice' that petitions for divine intervention in addressing the indignities of injustice faced by many. The prayer calls upon Jesus to look with mercy upon those who suffer from oppression and to raise up leaders dedicated to standards of order, equity, and justice. It seeks guidance to understand the problems of the poor, oppressed, and unemployed, and asks for the grace to be worthy members of the Mystical Body of the Church.</w:t>
      </w:r>
      <w:r/>
    </w:p>
    <w:p>
      <w:pPr>
        <w:pStyle w:val="ListNumber"/>
        <w:spacing w:line="240" w:lineRule="auto"/>
        <w:ind w:left="720"/>
      </w:pPr>
      <w:r/>
      <w:hyperlink r:id="rId15">
        <w:r>
          <w:rPr>
            <w:color w:val="0000EE"/>
            <w:u w:val="single"/>
          </w:rPr>
          <w:t>https://www.quotery.com/quotes/totalitarianism-strives-not-toward-despotic</w:t>
        </w:r>
      </w:hyperlink>
      <w:r>
        <w:t xml:space="preserve"> - Quotery provides a quote from Hannah Arendt's 'The Origins of Totalitarianism' that states, 'Totalitarianism strives not toward despotic rule over men, but toward a system in which men are superfluous.' The article interprets this statement, explaining that Arendt's analysis suggests totalitarian regimes aim to create a self-sustaining system where human beings are rendered interchangeable and disposable. It discusses how such regimes seek to eliminate unpredictability and individual agency, leading to the political and moral nullification of persons.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ewwaysministry.org/2026/07/04/92482/" TargetMode="External"/><Relationship Id="rId10" Type="http://schemas.openxmlformats.org/officeDocument/2006/relationships/hyperlink" Target="https://www.history.com/topics/holidays/july-4th" TargetMode="External"/><Relationship Id="rId11" Type="http://schemas.openxmlformats.org/officeDocument/2006/relationships/hyperlink" Target="https://www.catholic.org/prayers/prayer.php?p=722" TargetMode="External"/><Relationship Id="rId12" Type="http://schemas.openxmlformats.org/officeDocument/2006/relationships/hyperlink" Target="https://plato.stanford.edu/entries/arendt/" TargetMode="External"/><Relationship Id="rId13" Type="http://schemas.openxmlformats.org/officeDocument/2006/relationships/hyperlink" Target="https://plato.stanford.edu/entries/arendt/#ConTotali" TargetMode="External"/><Relationship Id="rId14" Type="http://schemas.openxmlformats.org/officeDocument/2006/relationships/hyperlink" Target="https://www.catholic.org/prayers/prayer.php?p=2773" TargetMode="External"/><Relationship Id="rId15" Type="http://schemas.openxmlformats.org/officeDocument/2006/relationships/hyperlink" Target="https://www.quotery.com/quotes/totalitarianism-strives-not-toward-despoti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