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London Pride 2026: Why Activists Fear Reform UK’s Local Power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Thousands cheered under a bright London sky as Pride marched through the capital, but organisers and campaigners flagged a growing worry: Reform UK’s success at local level is changing how councils handle flags, books and community spaces , and that matters for LGBTQ+ rights across Britain.</w:t>
      </w:r>
      <w:r/>
    </w:p>
    <w:p>
      <w:r/>
      <w:r>
        <w:t>Essential Takeaways</w:t>
      </w:r>
      <w:r/>
      <w:r/>
    </w:p>
    <w:p>
      <w:pPr>
        <w:pStyle w:val="ListBullet"/>
        <w:spacing w:line="240" w:lineRule="auto"/>
        <w:ind w:left="720"/>
      </w:pPr>
      <w:r/>
      <w:r>
        <w:rPr>
          <w:b/>
        </w:rPr>
        <w:t>Big turnout, bright mood:</w:t>
      </w:r>
      <w:r>
        <w:t xml:space="preserve"> Crowds and colourful floats filled central London, with music, flags and a sunny atmosphere.</w:t>
      </w:r>
      <w:r/>
    </w:p>
    <w:p>
      <w:pPr>
        <w:pStyle w:val="ListBullet"/>
        <w:spacing w:line="240" w:lineRule="auto"/>
        <w:ind w:left="720"/>
      </w:pPr>
      <w:r/>
      <w:r>
        <w:rPr>
          <w:b/>
        </w:rPr>
        <w:t>Political worry:</w:t>
      </w:r>
      <w:r>
        <w:t xml:space="preserve"> Activists say Reform UK’s local victories have led to flag bans and tougher controls on library content.</w:t>
      </w:r>
      <w:r/>
    </w:p>
    <w:p>
      <w:pPr>
        <w:pStyle w:val="ListBullet"/>
        <w:spacing w:line="240" w:lineRule="auto"/>
        <w:ind w:left="720"/>
      </w:pPr>
      <w:r/>
      <w:r>
        <w:rPr>
          <w:b/>
        </w:rPr>
        <w:t>Targeted changes:</w:t>
      </w:r>
      <w:r>
        <w:t xml:space="preserve"> Councils controlled by Reform or similar groups have removed Pride flags and examined children’s books, creating chilling effects.</w:t>
      </w:r>
      <w:r/>
    </w:p>
    <w:p>
      <w:pPr>
        <w:pStyle w:val="ListBullet"/>
        <w:spacing w:line="240" w:lineRule="auto"/>
        <w:ind w:left="720"/>
      </w:pPr>
      <w:r/>
      <w:r>
        <w:rPr>
          <w:b/>
        </w:rPr>
        <w:t>Practical stakes:</w:t>
      </w:r>
      <w:r>
        <w:t xml:space="preserve"> These shifts affect visibility, school and library access, and the everyday sense of safety for LGBTQ+ people.</w:t>
      </w:r>
      <w:r/>
    </w:p>
    <w:p>
      <w:pPr>
        <w:pStyle w:val="ListBullet"/>
        <w:spacing w:line="240" w:lineRule="auto"/>
        <w:ind w:left="720"/>
      </w:pPr>
      <w:r/>
      <w:r>
        <w:rPr>
          <w:b/>
        </w:rPr>
        <w:t>What to watch:</w:t>
      </w:r>
      <w:r>
        <w:t xml:space="preserve"> Local council meetings, flag policies and library catalogue reviews are where the next skirmishes will happen.</w:t>
      </w:r>
      <w:r/>
      <w:r/>
    </w:p>
    <w:p>
      <w:pPr>
        <w:pStyle w:val="Heading2"/>
      </w:pPr>
      <w:r>
        <w:t>Pride in full colour , but with an uneasy undertow</w:t>
      </w:r>
      <w:r/>
    </w:p>
    <w:p>
      <w:r/>
      <w:r>
        <w:t>London’s parade was exactly what Pride should be: loud, celebratory and warm, with people dancing on floats and cheering from the kerb. The sensory detail mattered , the glitter, the music and the bright fans on a hot day , because visibility is both ritual and resistance. According to participants at the march, that display of community comes at a moment of political friction and genuine concern about rights at the local level.</w:t>
      </w:r>
      <w:r/>
    </w:p>
    <w:p>
      <w:pPr>
        <w:pStyle w:val="Heading2"/>
      </w:pPr>
      <w:r>
        <w:t>Why Reform UK’s council gains feel different this time</w:t>
      </w:r>
      <w:r/>
    </w:p>
    <w:p>
      <w:r/>
      <w:r>
        <w:t>Activists pointed to a pattern: newly elected councillors embracing policies that remove Pride flags or restrict what’s displayed on civic buildings. Reporters have tracked councils that have taken down flags or said they’ll review which symbols are permitted, and campaigners say those moves aren’t neutral. For many, a flag on a town hall is a simple signal of welcome; losing it sends a message that some residents aren’t included. That’s why Julian Hows and Peter Tatchell described the moment as especially urgent.</w:t>
      </w:r>
      <w:r/>
    </w:p>
    <w:p>
      <w:pPr>
        <w:pStyle w:val="Heading2"/>
      </w:pPr>
      <w:r>
        <w:t>Libraries and children’s books: a new frontline</w:t>
      </w:r>
      <w:r/>
    </w:p>
    <w:p>
      <w:r/>
      <w:r>
        <w:t>One of the clearest flashpoints has been library content. There have been publicised incidents where councillors have discussed moving LGBTQ+ titles out of children’s sections or reviewing stock. The disputes often play out as debates about age-appropriateness, but they have a wider cultural weight: removing or segregating books reduces young people’s chances to find reflections of themselves. Campaign groups warn this creates a slow, everyday form of exclusion long after a headline fades.</w:t>
      </w:r>
      <w:r/>
    </w:p>
    <w:p>
      <w:pPr>
        <w:pStyle w:val="Heading2"/>
      </w:pPr>
      <w:r>
        <w:t>Flags, safety arguments and the political playbook</w:t>
      </w:r>
      <w:r/>
    </w:p>
    <w:p>
      <w:r/>
      <w:r>
        <w:t>Councils have sometimes justified flag removals with safety or consistency claims , that one flag leads to calls for others, or that displays could provoke trouble. Local leaders frame it as even-handed administration. Yet activists see a pattern where symbolic gestures are pared back in areas where Reform-style politics are stronger. The practical takeaway is simple: these are decisions made at town hall level, not Westminster, so local elections and meetings now matter even more for culture wars.</w:t>
      </w:r>
      <w:r/>
    </w:p>
    <w:p>
      <w:pPr>
        <w:pStyle w:val="Heading2"/>
      </w:pPr>
      <w:r>
        <w:t>What campaigners and residents can do now</w:t>
      </w:r>
      <w:r/>
    </w:p>
    <w:p>
      <w:r/>
      <w:r>
        <w:t>If this feels worrying, there are constructive steps. Attend council meetings, check flag policies on local authority websites, back library review consultations and support community events that reaffirm visibility. Joining local Pride groups, volunteering at libraries or simply turning up to public sessions puts pressure on councillors who prefer quiet changes. It’s grassroots stuff, but it’s where these battles are actually decided.</w:t>
      </w:r>
      <w:r/>
    </w:p>
    <w:p>
      <w:r/>
      <w:r>
        <w:t>It's a small change to pin a flag, but that small symbol can make a big difference to who feels welcome.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3">
        <w:r>
          <w:rPr>
            <w:color w:val="0000EE"/>
            <w:u w:val="single"/>
          </w:rPr>
          <w:t>[7]</w:t>
        </w:r>
      </w:hyperlink>
      <w:r>
        <w:t xml:space="preserve">- Paragraph 3: </w:t>
      </w:r>
      <w:hyperlink r:id="rId12">
        <w:r>
          <w:rPr>
            <w:color w:val="0000EE"/>
            <w:u w:val="single"/>
          </w:rPr>
          <w:t>[3]</w:t>
        </w:r>
      </w:hyperlink>
      <w:r>
        <w:t xml:space="preserve">, </w:t>
      </w:r>
      <w:hyperlink r:id="rId10">
        <w:r>
          <w:rPr>
            <w:color w:val="0000EE"/>
            <w:u w:val="single"/>
          </w:rPr>
          <w:t>[2]</w:t>
        </w:r>
      </w:hyperlink>
      <w:r>
        <w:t xml:space="preserve">- Paragraph 4: </w:t>
      </w:r>
      <w:hyperlink r:id="rId14">
        <w:r>
          <w:rPr>
            <w:color w:val="0000EE"/>
            <w:u w:val="single"/>
          </w:rPr>
          <w:t>[4]</w:t>
        </w:r>
      </w:hyperlink>
      <w:r>
        <w:t xml:space="preserve">, </w:t>
      </w:r>
      <w:hyperlink r:id="rId13">
        <w:r>
          <w:rPr>
            <w:color w:val="0000EE"/>
            <w:u w:val="single"/>
          </w:rPr>
          <w:t>[7]</w:t>
        </w:r>
      </w:hyperlink>
      <w:r>
        <w:t xml:space="preserve">- Paragraph 5: </w:t>
      </w:r>
      <w:hyperlink r:id="rId15">
        <w:r>
          <w:rPr>
            <w:color w:val="0000EE"/>
            <w:u w:val="single"/>
          </w:rPr>
          <w:t>[5]</w:t>
        </w:r>
      </w:hyperlink>
      <w:r>
        <w:t xml:space="preserve">, </w:t>
      </w:r>
      <w:hyperlink r:id="rId11">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https://www.independent.co.uk/tv/news/london-pride-fears-reform-uk-b3009013.html</w:t>
        </w:r>
      </w:hyperlink>
      <w:r>
        <w:t xml:space="preserve"> - Please view link - unable to able to access data</w:t>
      </w:r>
      <w:r/>
    </w:p>
    <w:p>
      <w:pPr>
        <w:pStyle w:val="ListNumber"/>
        <w:spacing w:line="240" w:lineRule="auto"/>
        <w:ind w:left="720"/>
      </w:pPr>
      <w:r/>
      <w:hyperlink r:id="rId10">
        <w:r>
          <w:rPr>
            <w:color w:val="0000EE"/>
            <w:u w:val="single"/>
          </w:rPr>
          <w:t>https://www.theguardian.com/politics/2025/jul/04/reform-councillors-boast-about-removing-trans-ideological-books-from-childrens-library-sections-falls-flat</w:t>
        </w:r>
      </w:hyperlink>
      <w:r>
        <w:t xml:space="preserve"> - In July 2025, a Reform UK councillor claimed to have removed 'trans-ideological material and books' from children's sections in Kent libraries. However, it was revealed that no such material was present in those sections, leading to criticism of the council's actions and questioning the councillor's claims.</w:t>
      </w:r>
      <w:r/>
    </w:p>
    <w:p>
      <w:pPr>
        <w:pStyle w:val="ListNumber"/>
        <w:spacing w:line="240" w:lineRule="auto"/>
        <w:ind w:left="720"/>
      </w:pPr>
      <w:r/>
      <w:hyperlink r:id="rId12">
        <w:r>
          <w:rPr>
            <w:color w:val="0000EE"/>
            <w:u w:val="single"/>
          </w:rPr>
          <w:t>https://www.theguardian.com/world/2026/jun/14/lgbtq-pride-rochford-essex-council-library-ban-reform-uk</w:t>
        </w:r>
      </w:hyperlink>
      <w:r>
        <w:t xml:space="preserve"> - In June 2026, the Rochford LGBTQ+ community in Essex expressed concerns over a Reform UK-led council's decision to ban Pride events in 74 libraries. Activists felt this move signalled a lack of acceptance and support for the LGBTQ+ community in the area.</w:t>
      </w:r>
      <w:r/>
    </w:p>
    <w:p>
      <w:pPr>
        <w:pStyle w:val="ListNumber"/>
        <w:spacing w:line="240" w:lineRule="auto"/>
        <w:ind w:left="720"/>
      </w:pPr>
      <w:r/>
      <w:hyperlink r:id="rId14">
        <w:r>
          <w:rPr>
            <w:color w:val="0000EE"/>
            <w:u w:val="single"/>
          </w:rPr>
          <w:t>https://www.standard.co.uk/news/politics/kent-county-council-liberal-democrat-reform-reform-uk-county-hall-b1236516.html</w:t>
        </w:r>
      </w:hyperlink>
      <w:r>
        <w:t xml:space="preserve"> - In July 2025, Kent County Council, led by Reform UK, faced controversy after a councillor claimed to have removed a 'trans-related' book from a library's children's section. The council later clarified that the book was not in the children's area, raising questions about the council's policies and actions.</w:t>
      </w:r>
      <w:r/>
    </w:p>
    <w:p>
      <w:pPr>
        <w:pStyle w:val="ListNumber"/>
        <w:spacing w:line="240" w:lineRule="auto"/>
        <w:ind w:left="720"/>
      </w:pPr>
      <w:r/>
      <w:hyperlink r:id="rId15">
        <w:r>
          <w:rPr>
            <w:color w:val="0000EE"/>
            <w:u w:val="single"/>
          </w:rPr>
          <w:t>https://www.thecanary.co/uk/analysis/2026/06/09/reform-pride/</w:t>
        </w:r>
      </w:hyperlink>
      <w:r>
        <w:t xml:space="preserve"> - In June 2026, St Helens' Reform UK-led council instructed all local libraries to remove displays promoting Pride and Refugee Week. This decision was criticised as an 'Orwellian' move that suppressed support for marginalised communities.</w:t>
      </w:r>
      <w:r/>
    </w:p>
    <w:p>
      <w:pPr>
        <w:pStyle w:val="ListNumber"/>
        <w:spacing w:line="240" w:lineRule="auto"/>
        <w:ind w:left="720"/>
      </w:pPr>
      <w:r/>
      <w:hyperlink r:id="rId11">
        <w:r>
          <w:rPr>
            <w:color w:val="0000EE"/>
            <w:u w:val="single"/>
          </w:rPr>
          <w:t>https://www.itv.com/news/meridian/2025-05-22/new-reform-led-council-will-remove-pride-and-ukrainian-flags</w:t>
        </w:r>
      </w:hyperlink>
      <w:r>
        <w:t xml:space="preserve"> - In May 2025, Kent County Council, now led by Reform UK, announced it would not fly the Pride flag during the summer and had removed the Ukrainian flag from its chamber, indicating a shift in the council's approach to such symbols.</w:t>
      </w:r>
      <w:r/>
    </w:p>
    <w:p>
      <w:pPr>
        <w:pStyle w:val="ListNumber"/>
        <w:spacing w:line="240" w:lineRule="auto"/>
        <w:ind w:left="720"/>
      </w:pPr>
      <w:r/>
      <w:hyperlink r:id="rId13">
        <w:r>
          <w:rPr>
            <w:color w:val="0000EE"/>
            <w:u w:val="single"/>
          </w:rPr>
          <w:t>https://www.theguardian.com/politics/2025/aug/29/reform-council-removes-st-george-and-union-flags-over-safety-fears</w:t>
        </w:r>
      </w:hyperlink>
      <w:r>
        <w:t xml:space="preserve"> - In August 2025, Durham County Council, under Reform UK leadership, began removing St George's and Union flags due to safety concerns, citing risks associated with flag bunting, and highlighting the council's cautious approach to public displays.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tv/news/london-pride-fears-reform-uk-b3009013.html" TargetMode="External"/><Relationship Id="rId10" Type="http://schemas.openxmlformats.org/officeDocument/2006/relationships/hyperlink" Target="https://www.theguardian.com/politics/2025/jul/04/reform-councillors-boast-about-removing-trans-ideological-books-from-childrens-library-sections-falls-flat" TargetMode="External"/><Relationship Id="rId11" Type="http://schemas.openxmlformats.org/officeDocument/2006/relationships/hyperlink" Target="https://www.itv.com/news/meridian/2025-05-22/new-reform-led-council-will-remove-pride-and-ukrainian-flags" TargetMode="External"/><Relationship Id="rId12" Type="http://schemas.openxmlformats.org/officeDocument/2006/relationships/hyperlink" Target="https://www.theguardian.com/world/2026/jun/14/lgbtq-pride-rochford-essex-council-library-ban-reform-uk" TargetMode="External"/><Relationship Id="rId13" Type="http://schemas.openxmlformats.org/officeDocument/2006/relationships/hyperlink" Target="https://www.theguardian.com/politics/2025/aug/29/reform-council-removes-st-george-and-union-flags-over-safety-fears" TargetMode="External"/><Relationship Id="rId14" Type="http://schemas.openxmlformats.org/officeDocument/2006/relationships/hyperlink" Target="https://www.standard.co.uk/news/politics/kent-county-council-liberal-democrat-reform-reform-uk-county-hall-b1236516.html" TargetMode="External"/><Relationship Id="rId15" Type="http://schemas.openxmlformats.org/officeDocument/2006/relationships/hyperlink" Target="https://www.thecanary.co/uk/analysis/2026/06/09/reform-pri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