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Conversion Practices Bill: What It Means for Families, Faith and Free Speech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opinion are eyeing the new Conversion Practices draft bill as it lands in Westminster; the government says it will protect LGBT people from abuse, but critics warn it could sweep up family conversations, pastoral counsel and political debate , and that matters for parents, clergy and therapists.</w:t>
      </w:r>
      <w:r/>
    </w:p>
    <w:p>
      <w:r/>
      <w:r>
        <w:t>Essential Takeaways</w:t>
      </w:r>
      <w:r/>
      <w:r/>
    </w:p>
    <w:p>
      <w:pPr>
        <w:pStyle w:val="ListBullet"/>
        <w:spacing w:line="240" w:lineRule="auto"/>
        <w:ind w:left="720"/>
      </w:pPr>
      <w:r/>
      <w:r>
        <w:rPr>
          <w:b/>
        </w:rPr>
        <w:t>Purpose:</w:t>
      </w:r>
      <w:r>
        <w:t xml:space="preserve"> The draft bill aims to outlaw practices intended to change, suppress or prevent a person’s sexual orientation or gender identity.</w:t>
      </w:r>
      <w:r/>
    </w:p>
    <w:p>
      <w:pPr>
        <w:pStyle w:val="ListBullet"/>
        <w:spacing w:line="240" w:lineRule="auto"/>
        <w:ind w:left="720"/>
      </w:pPr>
      <w:r/>
      <w:r>
        <w:rPr>
          <w:b/>
        </w:rPr>
        <w:t>Scope:</w:t>
      </w:r>
      <w:r>
        <w:t xml:space="preserve"> It covers verbal and non-violent acts that cause “serious alarm and distress” or “serious harm to mental health,” a threshold some say is vague.</w:t>
      </w:r>
      <w:r/>
    </w:p>
    <w:p>
      <w:pPr>
        <w:pStyle w:val="ListBullet"/>
        <w:spacing w:line="240" w:lineRule="auto"/>
        <w:ind w:left="720"/>
      </w:pPr>
      <w:r/>
      <w:r>
        <w:rPr>
          <w:b/>
        </w:rPr>
        <w:t>Protections:</w:t>
      </w:r>
      <w:r>
        <w:t xml:space="preserve"> There are carve-outs for healthcare professionals, but ambiguity remains over ordinary family talk and pastoral guidance.</w:t>
      </w:r>
      <w:r/>
    </w:p>
    <w:p>
      <w:pPr>
        <w:pStyle w:val="ListBullet"/>
        <w:spacing w:line="240" w:lineRule="auto"/>
        <w:ind w:left="720"/>
      </w:pPr>
      <w:r/>
      <w:r>
        <w:rPr>
          <w:b/>
        </w:rPr>
        <w:t>Support and scrutiny:</w:t>
      </w:r>
      <w:r>
        <w:t xml:space="preserve"> Human rights groups welcome the ban in principle while promising close scrutiny of the wording; faith and pro-family groups warn of overreach.</w:t>
      </w:r>
      <w:r/>
    </w:p>
    <w:p>
      <w:pPr>
        <w:pStyle w:val="ListBullet"/>
        <w:spacing w:line="240" w:lineRule="auto"/>
        <w:ind w:left="720"/>
      </w:pPr>
      <w:r/>
      <w:r>
        <w:rPr>
          <w:b/>
        </w:rPr>
        <w:t>Practical effect:</w:t>
      </w:r>
      <w:r>
        <w:t xml:space="preserve"> Everyday conversations in homes and churches may now be examined through a legal lens; clarity from ministers and courts will be crucial.</w:t>
      </w:r>
      <w:r/>
      <w:r/>
    </w:p>
    <w:p>
      <w:pPr>
        <w:pStyle w:val="Heading2"/>
      </w:pPr>
      <w:r>
        <w:t>What the bill actually proposes and why the government says it’s needed</w:t>
      </w:r>
      <w:r/>
    </w:p>
    <w:p>
      <w:r/>
      <w:r>
        <w:t>The government has published a draft bill that seeks to criminalise “conversion practices” aimed at changing someone’s sexual orientation or gender identity. According to the official release, the intention is to protect LGBT people from abuse and coercion and to make clear that harmful practices are unacceptable. Campaigners such as Amnesty International have welcomed a ban in principle and said they will scrutinise the detail, because outlawing abuse is widely seen as the right outcome.</w:t>
      </w:r>
      <w:r/>
    </w:p>
    <w:p>
      <w:r/>
      <w:r>
        <w:t>But the headline aim belies the complexity. The bill’s wording extends beyond violent or physically coercive acts to include non-violent and verbal conduct that causes “serious alarm and distress,” which is where debate quickly sharpens. That phrasing has prompted concerns that loving, if awkward, family conversations or pastoral counsel could be caught up when they ripple into emotional upset.</w:t>
      </w:r>
      <w:r/>
    </w:p>
    <w:p>
      <w:pPr>
        <w:pStyle w:val="Heading2"/>
      </w:pPr>
      <w:r>
        <w:t>Why civil liberties and faith groups are uneasy</w:t>
      </w:r>
      <w:r/>
    </w:p>
    <w:p>
      <w:r/>
      <w:r>
        <w:t>Several religious and pro-family organisations have raised their eyebrows at the draft’s reach. Their worry is not necessarily about punishing abuse, which most condemn, but about how the law will distinguish coercive, harmful conduct from honest attempts to persuade or counsel someone during a fraught moment. Commentators argue that the law treats sexual orientation and gender identity as immutable in ways it does not apply to political views or lifestyle choices, creating a legal protection that may chill ordinary speech.</w:t>
      </w:r>
      <w:r/>
    </w:p>
    <w:p>
      <w:r/>
      <w:r>
        <w:t>Humanists and LGBT rights groups meanwhile argue the bill is long overdue and a necessary shield for vulnerable people. They’re clear that the devil will be in the definitions: how “serious harm” is assessed, where the line sits between persuasion and coercion, and how exemptions for medical professionals or therapeutic settings are enforced.</w:t>
      </w:r>
      <w:r/>
    </w:p>
    <w:p>
      <w:pPr>
        <w:pStyle w:val="Heading2"/>
      </w:pPr>
      <w:r>
        <w:t>The tricky language: "serious alarm and distress" and legal consequences</w:t>
      </w:r>
      <w:r/>
    </w:p>
    <w:p>
      <w:r/>
      <w:r>
        <w:t>One of the most contested phrases in the draft is the threshold for criminality , “serious alarm and distress” or “serious harm to mental health.” Those terms are emotionally resonant but legally slippery. Lawyers and campaigners on both sides have noted that vague statutory language risks uneven enforcement and could leave families unsure whether a stern conversation at the kitchen table is merely parental guidance or a prosecutable offence.</w:t>
      </w:r>
      <w:r/>
    </w:p>
    <w:p>
      <w:r/>
      <w:r>
        <w:t>Practical insight: if you’re a parent, clergy member or youth worker, take note. Until guidance is published and case law develops, erring on the side of care, consent and professional support will reduce risk. Recording the intent of conversations, using supportive rather than punitive language, and signposting to qualified counselling where appropriate are sensible steps.</w:t>
      </w:r>
      <w:r/>
    </w:p>
    <w:p>
      <w:pPr>
        <w:pStyle w:val="Heading2"/>
      </w:pPr>
      <w:r>
        <w:t>Exemptions and loopholes , who is protected and who isn’t?</w:t>
      </w:r>
      <w:r/>
    </w:p>
    <w:p>
      <w:r/>
      <w:r>
        <w:t>The bill includes carve-outs for healthcare professionals carrying out lawful treatment, which the government says will preserve legitimate medical practice. But critics point out a tension: if doctors and therapists can have these conversations in clinic settings, why should a parent’s heartfelt objections or a minister’s pastoral counsel be treated as inherently dangerous?</w:t>
      </w:r>
      <w:r/>
    </w:p>
    <w:p>
      <w:r/>
      <w:r>
        <w:t>This is important because much of the friction arises in private and religious spaces. Faith communities worry that clergy giving spiritual guidance could face investigation if their words cause distress, even where no abuse is alleged. Campaigners for a ban counter that the law targets conduct, not belief, and that pastors are free to hold and teach religious views; the line will be whether their actions amount to coercion.</w:t>
      </w:r>
      <w:r/>
    </w:p>
    <w:p>
      <w:pPr>
        <w:pStyle w:val="Heading2"/>
      </w:pPr>
      <w:r>
        <w:t>What happens next , scrutiny, debate and the path to law</w:t>
      </w:r>
      <w:r/>
    </w:p>
    <w:p>
      <w:r/>
      <w:r>
        <w:t>The draft bill is now in the public arena; ministers will face parliamentary debate, consultation and likely amendments. Rights groups have pledged meticulous review, and opposition voices promise to push for clearer definitions and stronger protections for speech, religion and family life. Legal experts predict the courts will ultimately have to interpret grey areas should prosecutions arise.</w:t>
      </w:r>
      <w:r/>
    </w:p>
    <w:p>
      <w:r/>
      <w:r>
        <w:t>For readers: keep an eye on the guidance the government issues alongside any final bill. That guidance will determine how police and prosecutors apply the law. In the meantime, if you’re involved in pastoral care or family conversations about identity, be deliberate, compassionate and seek professional support when needed.</w:t>
      </w:r>
      <w:r/>
    </w:p>
    <w:p>
      <w:r/>
      <w:r>
        <w:t>It's a small change that could make a big difference to how families and faith communities talk about identity.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[2]</w:t>
        </w:r>
      </w:hyperlink>
      <w:r>
        <w:t xml:space="preserve">, </w:t>
      </w:r>
      <w:hyperlink r:id="rId11">
        <w:r>
          <w:rPr>
            <w:color w:val="0000EE"/>
            <w:u w:val="single"/>
          </w:rPr>
          <w:t>[4]</w:t>
        </w:r>
      </w:hyperlink>
      <w:r>
        <w:t xml:space="preserve">- Paragraph 3: </w:t>
      </w:r>
      <w:hyperlink r:id="rId13">
        <w:r>
          <w:rPr>
            <w:color w:val="0000EE"/>
            <w:u w:val="single"/>
          </w:rPr>
          <w:t>[6]</w:t>
        </w:r>
      </w:hyperlink>
      <w:r>
        <w:t xml:space="preserve">, </w:t>
      </w:r>
      <w:hyperlink r:id="rId14">
        <w:r>
          <w:rPr>
            <w:color w:val="0000EE"/>
            <w:u w:val="single"/>
          </w:rPr>
          <w:t>[5]</w:t>
        </w:r>
      </w:hyperlink>
      <w:r>
        <w:t xml:space="preserve">- Paragraph 4: </w:t>
      </w:r>
      <w:hyperlink r:id="rId12">
        <w:r>
          <w:rPr>
            <w:color w:val="0000EE"/>
            <w:u w:val="single"/>
          </w:rPr>
          <w:t>[2]</w:t>
        </w:r>
      </w:hyperlink>
      <w:r>
        <w:t xml:space="preserve">, </w:t>
      </w:r>
      <w:hyperlink r:id="rId13">
        <w:r>
          <w:rPr>
            <w:color w:val="0000EE"/>
            <w:u w:val="single"/>
          </w:rPr>
          <w:t>[6]</w:t>
        </w:r>
      </w:hyperlink>
      <w:r>
        <w:t xml:space="preserve">- Paragraph 5: </w:t>
      </w:r>
      <w:hyperlink r:id="rId12">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https://anglicanmainstream.org/article/the-conversion-paradox/</w:t>
        </w:r>
      </w:hyperlink>
      <w:r>
        <w:t xml:space="preserve"> - Please view link - unable to able to access data</w:t>
      </w:r>
      <w:r/>
    </w:p>
    <w:p>
      <w:pPr>
        <w:pStyle w:val="ListNumber"/>
        <w:spacing w:line="240" w:lineRule="auto"/>
        <w:ind w:left="720"/>
      </w:pPr>
      <w:r/>
      <w:hyperlink r:id="rId12">
        <w:r>
          <w:rPr>
            <w:color w:val="0000EE"/>
            <w:u w:val="single"/>
          </w:rPr>
          <w:t>https://www.gov.uk/government/publications/draft-conversion-practices-bill/conversion-practices-draft-bill</w:t>
        </w:r>
      </w:hyperlink>
      <w:r>
        <w:t xml:space="preserve"> - The UK government has published a draft bill to ban abusive conversion practices in England and Wales. The bill defines 'conversion practice' as any conduct aimed at changing an individual's sexual orientation or transgender identity. It proposes three new offences: carrying out an abusive conversion practice on an individual, encouraging or assisting such practices abroad, and creating conversion practice protection orders. The bill is open for pre-legislative scrutiny to ensure it effectively protects individuals from harmful practices while respecting freedom of expression and religion.</w:t>
      </w:r>
      <w:r/>
    </w:p>
    <w:p>
      <w:pPr>
        <w:pStyle w:val="ListNumber"/>
        <w:spacing w:line="240" w:lineRule="auto"/>
        <w:ind w:left="720"/>
      </w:pPr>
      <w:r/>
      <w:hyperlink r:id="rId10">
        <w:r>
          <w:rPr>
            <w:color w:val="0000EE"/>
            <w:u w:val="single"/>
          </w:rPr>
          <w:t>https://www.gov.uk/government/news/government-pushes-forward-with-conversion-practices-ban-to-protect-lgbt-people-from-abuse</w:t>
        </w:r>
      </w:hyperlink>
      <w:r>
        <w:t xml:space="preserve"> - The UK government is advancing a ban on abusive conversion practices to protect LGBT+ individuals from physical and psychological harm. The draft Conversion Practices Bill, published on 25 June 2026, aims to close legal loopholes and prevent such practices. It includes safeguards for legitimate healthcare and therapy, ensuring open conversations and free speech are not unduly restricted. The bill is part of the government's commitment to safeguarding the rights and well-being of LGBT+ people in England and Wales.</w:t>
      </w:r>
      <w:r/>
    </w:p>
    <w:p>
      <w:pPr>
        <w:pStyle w:val="ListNumber"/>
        <w:spacing w:line="240" w:lineRule="auto"/>
        <w:ind w:left="720"/>
      </w:pPr>
      <w:r/>
      <w:hyperlink r:id="rId11">
        <w:r>
          <w:rPr>
            <w:color w:val="0000EE"/>
            <w:u w:val="single"/>
          </w:rPr>
          <w:t>https://www.amnesty.org.uk/latest/uk-draft-bill-to-ban-conversion-practices-published-amnesty-will-scrutinise-every-word/</w:t>
        </w:r>
      </w:hyperlink>
      <w:r>
        <w:t xml:space="preserve"> - Amnesty International UK has welcomed the publication of the UK's draft bill to ban conversion practices, expressing intent to scrutinise every detail. The organisation highlights the deterioration of the UK's record on LGBT+ rights over the past decade, partly due to the failure to legislate against conversion practices. Amnesty underscores the importance of the bill in protecting LGBT+ individuals from harmful practices and calls for comprehensive protection without loopholes based on religion or consent.</w:t>
      </w:r>
      <w:r/>
    </w:p>
    <w:p>
      <w:pPr>
        <w:pStyle w:val="ListNumber"/>
        <w:spacing w:line="240" w:lineRule="auto"/>
        <w:ind w:left="720"/>
      </w:pPr>
      <w:r/>
      <w:hyperlink r:id="rId14">
        <w:r>
          <w:rPr>
            <w:color w:val="0000EE"/>
            <w:u w:val="single"/>
          </w:rPr>
          <w:t>https://care.org.uk/news/2026/06/govt-publishes-draft-conversion-practices-bill</w:t>
        </w:r>
      </w:hyperlink>
      <w:r>
        <w:t xml:space="preserve"> - The UK government has published the Draft Conversion Practices Bill, aiming to ban conversion practices in England and Wales. The bill defines 'conversion practice' as any act intended to change a person's sexual orientation or transgender identity. It proposes three new offences: carrying out an abusive conversion practice on an individual, encouraging or assisting such practices abroad, and creating conversion practice protection orders. The bill is open for pre-legislative scrutiny to ensure it effectively protects individuals from harmful practices while respecting freedom of expression and religion.</w:t>
      </w:r>
      <w:r/>
    </w:p>
    <w:p>
      <w:pPr>
        <w:pStyle w:val="ListNumber"/>
        <w:spacing w:line="240" w:lineRule="auto"/>
        <w:ind w:left="720"/>
      </w:pPr>
      <w:r/>
      <w:hyperlink r:id="rId13">
        <w:r>
          <w:rPr>
            <w:color w:val="0000EE"/>
            <w:u w:val="single"/>
          </w:rPr>
          <w:t>https://www.womensgrid.org.uk/?p=29658</w:t>
        </w:r>
      </w:hyperlink>
      <w:r>
        <w:t xml:space="preserve"> - The Women's Grid reports on the UK's draft Conversion Practices Bill, which contains three proposed offences to ban criminal conversion practices. The bill has been shared with Parliament for pre-legislative scrutiny. A conversion practice is defined as an act carried out with the intention of changing a person's sexual orientation or transgender identity. The draft bill sets out measures to prohibit the carrying out of criminal conversion practices on individuals, create an offence of encouraging or assisting conversion practices against a UK national/resident abroad, and make provision for conversion practice protection orders.</w:t>
      </w:r>
      <w:r/>
    </w:p>
    <w:p>
      <w:pPr>
        <w:pStyle w:val="ListNumber"/>
        <w:spacing w:line="240" w:lineRule="auto"/>
        <w:ind w:left="720"/>
      </w:pPr>
      <w:r/>
      <w:hyperlink r:id="rId15">
        <w:r>
          <w:rPr>
            <w:color w:val="0000EE"/>
            <w:u w:val="single"/>
          </w:rPr>
          <w:t>https://humanists.uk/2026/06/25/at-last-conversion-practices-ban-draft-bill-published/</w:t>
        </w:r>
      </w:hyperlink>
      <w:r>
        <w:t xml:space="preserve"> - Humanists UK has welcomed the publication of the long-awaited draft Bill to ban conversion practices in England and Wales. The organisation supports a ban covering both sexual orientation and gender identity, applying to medical and non-medical practices, and excluding loopholes based on religious freedom or claimed consent. Humanists UK hopes the bill will lead to comprehensive protection for all LGBT+ people without loopholes for religion or supposed 'consent'.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anglicanmainstream.org/article/the-conversion-paradox/" TargetMode="External"/><Relationship Id="rId10" Type="http://schemas.openxmlformats.org/officeDocument/2006/relationships/hyperlink" Target="https://www.gov.uk/government/news/government-pushes-forward-with-conversion-practices-ban-to-protect-lgbt-people-from-abuse" TargetMode="External"/><Relationship Id="rId11" Type="http://schemas.openxmlformats.org/officeDocument/2006/relationships/hyperlink" Target="https://www.amnesty.org.uk/latest/uk-draft-bill-to-ban-conversion-practices-published-amnesty-will-scrutinise-every-word/" TargetMode="External"/><Relationship Id="rId12" Type="http://schemas.openxmlformats.org/officeDocument/2006/relationships/hyperlink" Target="https://www.gov.uk/government/publications/draft-conversion-practices-bill/conversion-practices-draft-bill" TargetMode="External"/><Relationship Id="rId13" Type="http://schemas.openxmlformats.org/officeDocument/2006/relationships/hyperlink" Target="https://www.womensgrid.org.uk/?p=29658" TargetMode="External"/><Relationship Id="rId14" Type="http://schemas.openxmlformats.org/officeDocument/2006/relationships/hyperlink" Target="https://care.org.uk/news/2026/06/govt-publishes-draft-conversion-practices-bill" TargetMode="External"/><Relationship Id="rId15" Type="http://schemas.openxmlformats.org/officeDocument/2006/relationships/hyperlink" Target="https://humanists.uk/2026/06/25/at-last-conversion-practices-ban-draft-bill-publish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