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Honour LGBTQ+ Liberation at America’s 250th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Observe the moment with care: a gay immigrant’s reflection on how to mark America’s 250th while defending and expanding LGBTQ+ freedom, why Stonewall still matters, and practical ways readers can support queer communities today. This matters to anyone who believes the promise of liberty should include everyone.</w:t>
      </w:r>
      <w:r/>
    </w:p>
    <w:p>
      <w:r/>
      <w:r>
        <w:t>Essential Takeaways</w:t>
      </w:r>
      <w:r/>
      <w:r/>
    </w:p>
    <w:p>
      <w:pPr>
        <w:pStyle w:val="ListBullet"/>
        <w:spacing w:line="240" w:lineRule="auto"/>
        <w:ind w:left="720"/>
      </w:pPr>
      <w:r/>
      <w:r>
        <w:rPr>
          <w:b/>
        </w:rPr>
        <w:t>Historic roots:</w:t>
      </w:r>
      <w:r>
        <w:t xml:space="preserve"> The modern LGBTQ+ rights movement traces clear lines to moments like the Stonewall riots and decades of activism that reshaped law and culture.</w:t>
      </w:r>
      <w:r/>
    </w:p>
    <w:p>
      <w:pPr>
        <w:pStyle w:val="ListBullet"/>
        <w:spacing w:line="240" w:lineRule="auto"/>
        <w:ind w:left="720"/>
      </w:pPr>
      <w:r/>
      <w:r>
        <w:rPr>
          <w:b/>
        </w:rPr>
        <w:t>Progress is partial:</w:t>
      </w:r>
      <w:r>
        <w:t xml:space="preserve"> Legal wins , from anti-discrimination protections to marriage equality , expanded freedoms but left ongoing gaps, especially for transgender people.</w:t>
      </w:r>
      <w:r/>
    </w:p>
    <w:p>
      <w:pPr>
        <w:pStyle w:val="ListBullet"/>
        <w:spacing w:line="240" w:lineRule="auto"/>
        <w:ind w:left="720"/>
      </w:pPr>
      <w:r/>
      <w:r>
        <w:rPr>
          <w:b/>
        </w:rPr>
        <w:t>Backlash is real:</w:t>
      </w:r>
      <w:r>
        <w:t xml:space="preserve"> State-level restrictions and cultural attacks show that rights can be fragile and require constant public engagement.</w:t>
      </w:r>
      <w:r/>
    </w:p>
    <w:p>
      <w:pPr>
        <w:pStyle w:val="ListBullet"/>
        <w:spacing w:line="240" w:lineRule="auto"/>
        <w:ind w:left="720"/>
      </w:pPr>
      <w:r/>
      <w:r>
        <w:rPr>
          <w:b/>
        </w:rPr>
        <w:t>Everyday actions matter:</w:t>
      </w:r>
      <w:r>
        <w:t xml:space="preserve"> Showing up locally, supporting queer-led organisations, and learning history are practical, effective ways to make a difference.</w:t>
      </w:r>
      <w:r/>
    </w:p>
    <w:p>
      <w:pPr>
        <w:pStyle w:val="ListBullet"/>
        <w:spacing w:line="240" w:lineRule="auto"/>
        <w:ind w:left="720"/>
      </w:pPr>
      <w:r/>
      <w:r>
        <w:rPr>
          <w:b/>
        </w:rPr>
        <w:t>Emotionally resonant:</w:t>
      </w:r>
      <w:r>
        <w:t xml:space="preserve"> Remembering the communities and rituals that sustained queer life , chosen families, safe venues, street protests , keeps activism rooted in care.</w:t>
      </w:r>
      <w:r/>
      <w:r/>
    </w:p>
    <w:p>
      <w:pPr>
        <w:pStyle w:val="Heading2"/>
      </w:pPr>
      <w:r>
        <w:t>Why Stonewall still hits different</w:t>
      </w:r>
      <w:r/>
    </w:p>
    <w:p>
      <w:r/>
      <w:r>
        <w:t>Stonewall isn’t just a date in a textbook; it’s a vivid, noisy flashpoint where queer people pushed back in public and changed the conversation. History.com outlines the riots as the moment the modern movement coalesced, with spontaneous resistance turning into organised action. That raw, gritty energy still carries weight because it was about more than anger , it was a declaration that queer lives would no longer be hidden.</w:t>
      </w:r>
      <w:r/>
    </w:p>
    <w:p>
      <w:r/>
      <w:r>
        <w:t>Over time that defiance fed into a political infrastructure: pride marches, advocacy groups, legal challenges. Understanding Stonewall helps explain why contemporary fights feel personal and symbolic. If you visit a museum exhibit or read primary accounts, you’ll sense the smoke, the shouts, and the stubborn joy that followed. For anyone marking the 250th, a moment of learning about Stonewall is a useful, grounding ritual.</w:t>
      </w:r>
      <w:r/>
    </w:p>
    <w:p>
      <w:pPr>
        <w:pStyle w:val="Heading2"/>
      </w:pPr>
      <w:r>
        <w:t>How legal wins rewired American ideals</w:t>
      </w:r>
      <w:r/>
    </w:p>
    <w:p>
      <w:r/>
      <w:r>
        <w:t>The arc from criminalisation to protections is long and uneven, but clear milestones changed what liberty looked like in practice. Articles on the history of gay rights show how sustained organising produced courtroom victories and cultural shifts, turning private struggles into public claims for equal treatment. Marriage equality and workplace protections multiplied the circle of rights, making the Declaration’s words feel more inclusive.</w:t>
      </w:r>
      <w:r/>
    </w:p>
    <w:p>
      <w:r/>
      <w:r>
        <w:t>Yet legal progress hasn’t erased hostility. Laws can change faster than hearts, and gaps in enforcement or coverage leave people exposed. So, celebrate landmark rulings and campaigns , they matter , but don’t treat them as endpoints. Use them as a platform for the next phase of work, especially where laws are still inconsistent across states.</w:t>
      </w:r>
      <w:r/>
    </w:p>
    <w:p>
      <w:pPr>
        <w:pStyle w:val="Heading2"/>
      </w:pPr>
      <w:r>
        <w:t>The present backlash , what to watch for</w:t>
      </w:r>
      <w:r/>
    </w:p>
    <w:p>
      <w:r/>
      <w:r>
        <w:t>Today’s headlines and state-by-state legislation reveal a more hostile terrain for trans rights and LGBTQ+ visibility in some regions. That political retrenchment shows democracy’s fragility and how progress can be contested publicly and legislatively. When you read reports of bills targeting schools, healthcare, or public expression, it’s a reminder that legal protections need civic muscles behind them.</w:t>
      </w:r>
      <w:r/>
    </w:p>
    <w:p>
      <w:r/>
      <w:r>
        <w:t>Practical takeaway: follow local developments, support legal defence funds, and contact your representatives. Small, habitual acts , like attending council meetings or signing petitions , stack up. They’re the quiet work that keeps past gains from being hollowed out.</w:t>
      </w:r>
      <w:r/>
    </w:p>
    <w:p>
      <w:pPr>
        <w:pStyle w:val="Heading2"/>
      </w:pPr>
      <w:r>
        <w:t>How to show up in ways that actually help</w:t>
      </w:r>
      <w:r/>
    </w:p>
    <w:p>
      <w:r/>
      <w:r>
        <w:t>There are meaningful ways to mark America’s 250th without empty symbolism. Donate to queer-led organisations that provide direct services, back legal groups fighting discriminatory laws, and spend time at community centres or cultural events. Volunteering at shelters, mentoring young people, or funding grassroots mutual aid often has more impact than a single statement.</w:t>
      </w:r>
      <w:r/>
    </w:p>
    <w:p>
      <w:r/>
      <w:r>
        <w:t>If you’re not queer, listen more than you speak. Learn the history from reliable sources , for instance, accessible pieces on the movement’s origins , so your solidarity is informed. When choosing which groups to support, prioritise those led by people most affected, including trans and migrant communities.</w:t>
      </w:r>
      <w:r/>
    </w:p>
    <w:p>
      <w:pPr>
        <w:pStyle w:val="Heading2"/>
      </w:pPr>
      <w:r>
        <w:t>Small rituals that keep memory alive</w:t>
      </w:r>
      <w:r/>
    </w:p>
    <w:p>
      <w:r/>
      <w:r>
        <w:t>Commemoration can be practical and poignant. Attend a local pride event, visit an exhibition about queer history, or read first-person accounts that capture everyday life and resistance. These acts honour the past while connecting to the present work of inclusion. They’re also emotionally sustaining: queer communities made families out of necessity, and those rituals remind everyone what’s at stake.</w:t>
      </w:r>
      <w:r/>
    </w:p>
    <w:p>
      <w:r/>
      <w:r>
        <w:t>Looking ahead, the task is steady rather than spectacular. Democracy and liberation are sustained by routine care, political vigilance, and a willingness to widen the circle. It’s a 250th worth marking by protecting what was won and pushing for what remains unfinished.</w:t>
      </w:r>
      <w:r/>
    </w:p>
    <w:p>
      <w:r/>
      <w:r>
        <w:t>It's a small choice to learn and a daily habit to defend , both make freedom wider.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10">
        <w:r>
          <w:rPr>
            <w:color w:val="0000EE"/>
            <w:u w:val="single"/>
          </w:rPr>
          <w:t>[4]</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1">
        <w:r>
          <w:rPr>
            <w:color w:val="0000EE"/>
            <w:u w:val="single"/>
          </w:rPr>
          <w:t>[2]</w:t>
        </w:r>
      </w:hyperlink>
      <w:r>
        <w:t xml:space="preserve">- Paragraph 4: </w:t>
      </w:r>
      <w:hyperlink r:id="rId11">
        <w:r>
          <w:rPr>
            <w:color w:val="0000EE"/>
            <w:u w:val="single"/>
          </w:rPr>
          <w:t>[2]</w:t>
        </w:r>
      </w:hyperlink>
      <w:r>
        <w:t xml:space="preserve">, </w:t>
      </w:r>
      <w:hyperlink r:id="rId10">
        <w:r>
          <w:rPr>
            <w:color w:val="0000EE"/>
            <w:u w:val="single"/>
          </w:rPr>
          <w:t>[4]</w:t>
        </w:r>
      </w:hyperlink>
      <w:r>
        <w:t xml:space="preserve">- Paragraph 5: </w:t>
      </w:r>
      <w:hyperlink r:id="rId12">
        <w:r>
          <w:rPr>
            <w:color w:val="0000EE"/>
            <w:u w:val="single"/>
          </w:rPr>
          <w:t>[3]</w:t>
        </w:r>
      </w:hyperlink>
      <w:r>
        <w:t xml:space="preserve">, </w:t>
      </w:r>
      <w:hyperlink r:id="rId11">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https://thefightmag.com/2026/07/the-unfinished-revolution-america-at-250-and-the-battle-for-lgbtq-liberation/</w:t>
        </w:r>
      </w:hyperlink>
      <w:r>
        <w:t xml:space="preserve"> - Please view link - unable to able to access data</w:t>
      </w:r>
      <w:r/>
    </w:p>
    <w:p>
      <w:pPr>
        <w:pStyle w:val="ListNumber"/>
        <w:spacing w:line="240" w:lineRule="auto"/>
        <w:ind w:left="720"/>
      </w:pPr>
      <w:r/>
      <w:hyperlink r:id="rId11">
        <w:r>
          <w:rPr>
            <w:color w:val="0000EE"/>
            <w:u w:val="single"/>
          </w:rPr>
          <w:t>https://www.history.com/topics/lgbtq</w:t>
        </w:r>
      </w:hyperlink>
      <w:r>
        <w:t xml:space="preserve"> - This article provides an overview of LGBTQ+ history, highlighting key moments such as the Stonewall Riots, the assassination of Harvey Milk, the AIDS crisis, and the fight for marriage equality. It discusses the evolution of LGBTQ+ rights and the ongoing struggles for equality and acceptance.</w:t>
      </w:r>
      <w:r/>
    </w:p>
    <w:p>
      <w:pPr>
        <w:pStyle w:val="ListNumber"/>
        <w:spacing w:line="240" w:lineRule="auto"/>
        <w:ind w:left="720"/>
      </w:pPr>
      <w:r/>
      <w:hyperlink r:id="rId12">
        <w:r>
          <w:rPr>
            <w:color w:val="0000EE"/>
            <w:u w:val="single"/>
          </w:rPr>
          <w:t>https://www.history.com/articles/history-of-gay-rights</w:t>
        </w:r>
      </w:hyperlink>
      <w:r>
        <w:t xml:space="preserve"> - This comprehensive piece traces the history of gay rights in the United States, from the early 20th century to the present. It covers significant events like the Stonewall Riots, the emergence of LGBTQ+ activism, and the legal battles for marriage equality and anti-discrimination protections.</w:t>
      </w:r>
      <w:r/>
    </w:p>
    <w:p>
      <w:pPr>
        <w:pStyle w:val="ListNumber"/>
        <w:spacing w:line="240" w:lineRule="auto"/>
        <w:ind w:left="720"/>
      </w:pPr>
      <w:r/>
      <w:hyperlink r:id="rId10">
        <w:r>
          <w:rPr>
            <w:color w:val="0000EE"/>
            <w:u w:val="single"/>
          </w:rPr>
          <w:t>https://www.history.com/articles/the-stonewall-riots</w:t>
        </w:r>
      </w:hyperlink>
      <w:r>
        <w:t xml:space="preserve"> - This article delves into the Stonewall Riots of 1969, detailing the events that led to the uprising and its significance as a catalyst for the modern LGBTQ+ rights movement. It explores the social and political climate of the time and the lasting impact of the riots.</w:t>
      </w:r>
      <w:r/>
    </w:p>
    <w:p>
      <w:pPr>
        <w:pStyle w:val="ListNumber"/>
        <w:spacing w:line="240" w:lineRule="auto"/>
        <w:ind w:left="720"/>
      </w:pPr>
      <w:r/>
      <w:hyperlink r:id="rId10">
        <w:r>
          <w:rPr>
            <w:color w:val="0000EE"/>
            <w:u w:val="single"/>
          </w:rPr>
          <w:t>https://www.history.com/articles/the-stonewall-riots</w:t>
        </w:r>
      </w:hyperlink>
      <w:r>
        <w:t xml:space="preserve"> - This article delves into the Stonewall Riots of 1969, detailing the events that led to the uprising and its significance as a catalyst for the modern LGBTQ+ rights movement. It explores the social and political climate of the time and the lasting impact of the riots.</w:t>
      </w:r>
      <w:r/>
    </w:p>
    <w:p>
      <w:pPr>
        <w:pStyle w:val="ListNumber"/>
        <w:spacing w:line="240" w:lineRule="auto"/>
        <w:ind w:left="720"/>
      </w:pPr>
      <w:r/>
      <w:hyperlink r:id="rId10">
        <w:r>
          <w:rPr>
            <w:color w:val="0000EE"/>
            <w:u w:val="single"/>
          </w:rPr>
          <w:t>https://www.history.com/articles/the-stonewall-riots</w:t>
        </w:r>
      </w:hyperlink>
      <w:r>
        <w:t xml:space="preserve"> - This article delves into the Stonewall Riots of 1969, detailing the events that led to the uprising and its significance as a catalyst for the modern LGBTQ+ rights movement. It explores the social and political climate of the time and the lasting impact of the riots.</w:t>
      </w:r>
      <w:r/>
    </w:p>
    <w:p>
      <w:pPr>
        <w:pStyle w:val="ListNumber"/>
        <w:spacing w:line="240" w:lineRule="auto"/>
        <w:ind w:left="720"/>
      </w:pPr>
      <w:r/>
      <w:hyperlink r:id="rId10">
        <w:r>
          <w:rPr>
            <w:color w:val="0000EE"/>
            <w:u w:val="single"/>
          </w:rPr>
          <w:t>https://www.history.com/articles/the-stonewall-riots</w:t>
        </w:r>
      </w:hyperlink>
      <w:r>
        <w:t xml:space="preserve"> - This article delves into the Stonewall Riots of 1969, detailing the events that led to the uprising and its significance as a catalyst for the modern LGBTQ+ rights movement. It explores the social and political climate of the time and the lasting impact of the riots.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fightmag.com/2026/07/the-unfinished-revolution-america-at-250-and-the-battle-for-lgbtq-liberation/" TargetMode="External"/><Relationship Id="rId10" Type="http://schemas.openxmlformats.org/officeDocument/2006/relationships/hyperlink" Target="https://www.history.com/articles/the-stonewall-riots" TargetMode="External"/><Relationship Id="rId11" Type="http://schemas.openxmlformats.org/officeDocument/2006/relationships/hyperlink" Target="https://www.history.com/topics/lgbtq" TargetMode="External"/><Relationship Id="rId12" Type="http://schemas.openxmlformats.org/officeDocument/2006/relationships/hyperlink" Target="https://www.history.com/articles/history-of-gay-righ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