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NYC Budget Moves for Trans Equity and Community Programs This Year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voters are watching as New York City’s newly adopted $126 billion budget carves out roughly $7 million for trans equity programs and drag story hours, funding community services, housing and outreach that supporters say meet urgent needs while critics question priorities.</w:t>
      </w:r>
      <w:r/>
    </w:p>
    <w:p>
      <w:r/>
      <w:r>
        <w:t>Essential Takeaways</w:t>
      </w:r>
      <w:r/>
      <w:r/>
    </w:p>
    <w:p>
      <w:pPr>
        <w:pStyle w:val="ListBullet"/>
        <w:spacing w:line="240" w:lineRule="auto"/>
        <w:ind w:left="720"/>
      </w:pPr>
      <w:r/>
      <w:r>
        <w:rPr>
          <w:b/>
        </w:rPr>
        <w:t>Amount allocated:</w:t>
      </w:r>
      <w:r>
        <w:t xml:space="preserve"> About $6.45 million is earmarked for trans equity programmes, plus $40,000 for drag story hour events. </w:t>
      </w:r>
      <w:r/>
    </w:p>
    <w:p>
      <w:pPr>
        <w:pStyle w:val="ListBullet"/>
        <w:spacing w:line="240" w:lineRule="auto"/>
        <w:ind w:left="720"/>
      </w:pPr>
      <w:r/>
      <w:r>
        <w:rPr>
          <w:b/>
        </w:rPr>
        <w:t>Where the money goes:</w:t>
      </w:r>
      <w:r>
        <w:t xml:space="preserve"> Grants are spread across more than a dozen organisations, including Destiny Tomorrow, Gay Men’s Health Crisis and Translatina Network. </w:t>
      </w:r>
      <w:r/>
    </w:p>
    <w:p>
      <w:pPr>
        <w:pStyle w:val="ListBullet"/>
        <w:spacing w:line="240" w:lineRule="auto"/>
        <w:ind w:left="720"/>
      </w:pPr>
      <w:r/>
      <w:r>
        <w:rPr>
          <w:b/>
        </w:rPr>
        <w:t>What it will fund:</w:t>
      </w:r>
      <w:r>
        <w:t xml:space="preserve"> Housing supports, health navigation, employment services, legal guidance and community workshops are listed as eligible uses. </w:t>
      </w:r>
      <w:r/>
    </w:p>
    <w:p>
      <w:pPr>
        <w:pStyle w:val="ListBullet"/>
        <w:spacing w:line="240" w:lineRule="auto"/>
        <w:ind w:left="720"/>
      </w:pPr>
      <w:r/>
      <w:r>
        <w:rPr>
          <w:b/>
        </w:rPr>
        <w:t>Political reaction:</w:t>
      </w:r>
      <w:r>
        <w:t xml:space="preserve"> The spending has drawn sharp criticism from conservative figures who argue basic services like policing were shortchanged. </w:t>
      </w:r>
      <w:r/>
    </w:p>
    <w:p>
      <w:pPr>
        <w:pStyle w:val="ListBullet"/>
        <w:spacing w:line="240" w:lineRule="auto"/>
        <w:ind w:left="720"/>
      </w:pPr>
      <w:r/>
      <w:r>
        <w:rPr>
          <w:b/>
        </w:rPr>
        <w:t>Practical note:</w:t>
      </w:r>
      <w:r>
        <w:t xml:space="preserve"> Small grants for drag story hours are district-level allocations, with several council members dedicating modest sums.</w:t>
      </w:r>
      <w:r/>
      <w:r/>
    </w:p>
    <w:p>
      <w:pPr>
        <w:pStyle w:val="Heading2"/>
      </w:pPr>
      <w:r>
        <w:t>What the council actually approved and why it matters</w:t>
      </w:r>
      <w:r/>
    </w:p>
    <w:p>
      <w:r/>
      <w:r>
        <w:t>New York’s City Council signed off on a $126 billion spending plan that includes a dedicated pot for transgender and gender non-conforming supports, and a token allocation for drag story hours that’s caught headlines. According to budget documents, the funds are aimed at empowering TGNC New Yorkers through practical services like housing, healthcare navigation and workforce development. That mix matters because recipients aren’t just advocacy groups; several provide direct services such as transitional housing and elder care, which supporters say fill gaps left by other systems.</w:t>
      </w:r>
      <w:r/>
    </w:p>
    <w:p>
      <w:pPr>
        <w:pStyle w:val="Heading2"/>
      </w:pPr>
      <w:r>
        <w:t>Who’s getting the grants , and what they’ll do with them</w:t>
      </w:r>
      <w:r/>
    </w:p>
    <w:p>
      <w:r/>
      <w:r>
        <w:t>Grants range from six-figure awards to smaller multi-thousand-pound sums, with Destiny Tomorrow receiving a notable $1 million for a new transitional housing programme. Other beneficiaries include long-established health and advocacy groups that will use funds for everything from clinical navigation to community workshops. For families and service users, that means more organisations can offer tailored, walk-in help rather than one-off visibility events.</w:t>
      </w:r>
      <w:r/>
    </w:p>
    <w:p>
      <w:pPr>
        <w:pStyle w:val="Heading2"/>
      </w:pPr>
      <w:r>
        <w:t>The political fallout: criticism, context and competing priorities</w:t>
      </w:r>
      <w:r/>
    </w:p>
    <w:p>
      <w:r/>
      <w:r>
        <w:t>The earmarks landed on a fraught political day: critics tied their complaints to broader concerns about public safety funding and campaign promises on police hires. Opponents framed the allocations as ideological spending while supporters framed them as life-saving supports for vulnerable people. It’s worth noting the drag story hour funds are small district-level allocations; detractors have made them a symbolic cudgel, while backers see them as community outreach that promotes inclusion.</w:t>
      </w:r>
      <w:r/>
    </w:p>
    <w:p>
      <w:pPr>
        <w:pStyle w:val="Heading2"/>
      </w:pPr>
      <w:r>
        <w:t>How this fits into wider budget and policy trends</w:t>
      </w:r>
      <w:r/>
    </w:p>
    <w:p>
      <w:r/>
      <w:r>
        <w:t>City budgets increasingly earmark money for targeted equity programmes, reflecting a shift towards funding services that reach historically underserved communities. This allocation is one example of that trend, pairing direct service funding with smaller cultural or educational events. For residents comparing priorities, the decision illustrates how municipalities are balancing immediate needs like housing and health navigation alongside cultural programming that aims to shape community norms.</w:t>
      </w:r>
      <w:r/>
    </w:p>
    <w:p>
      <w:pPr>
        <w:pStyle w:val="Heading2"/>
      </w:pPr>
      <w:r>
        <w:t>Practical guidance for residents and community groups</w:t>
      </w:r>
      <w:r/>
    </w:p>
    <w:p>
      <w:r/>
      <w:r>
        <w:t>If you’re a New Yorker seeking help, check with local recipient organisations , many will post details about newly funded programmes, intake processes and eligibility. Community groups interested in similar funding should note the mix of allocations: large sums for direct services and smaller, symbolic grants for outreach. For voters, pay attention to how these programmes are measured over the coming year; the debate will likely move from intent to outcomes.</w:t>
      </w:r>
      <w:r/>
    </w:p>
    <w:p>
      <w:r/>
      <w:r>
        <w:t>It’s a small change that will mean real services for some New Yorkers, and a political talking point for others.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1">
        <w:r>
          <w:rPr>
            <w:color w:val="0000EE"/>
            <w:u w:val="single"/>
          </w:rPr>
          <w:t>[6]</w:t>
        </w:r>
      </w:hyperlink>
      <w:r>
        <w:t xml:space="preserve">, </w:t>
      </w:r>
      <w:hyperlink r:id="rId10">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13">
        <w:r>
          <w:rPr>
            <w:color w:val="0000EE"/>
            <w:u w:val="single"/>
          </w:rPr>
          <w:t>[7]</w:t>
        </w:r>
      </w:hyperlink>
      <w:r>
        <w:t xml:space="preserve">, </w:t>
      </w:r>
      <w:hyperlink r:id="rId11">
        <w:r>
          <w:rPr>
            <w:color w:val="0000EE"/>
            <w:u w:val="single"/>
          </w:rPr>
          <w:t>[6]</w:t>
        </w:r>
      </w:hyperlink>
      <w:r>
        <w:t xml:space="preserve">- Paragraph 5: </w:t>
      </w:r>
      <w:hyperlink r:id="rId11">
        <w:r>
          <w:rPr>
            <w:color w:val="0000EE"/>
            <w:u w:val="single"/>
          </w:rPr>
          <w:t>[6]</w:t>
        </w:r>
      </w:hyperlink>
      <w:r>
        <w:t xml:space="preserve">, </w:t>
      </w:r>
      <w:hyperlink r:id="rId14">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https://nypost.com/2026/07/01/us-news/nyc-budget-funnels-7m-to-transgender-programs-drag-story-hours/</w:t>
        </w:r>
      </w:hyperlink>
      <w:r>
        <w:t xml:space="preserve"> - Please view link - unable to able to access data</w:t>
      </w:r>
      <w:r/>
    </w:p>
    <w:p>
      <w:pPr>
        <w:pStyle w:val="ListNumber"/>
        <w:spacing w:line="240" w:lineRule="auto"/>
        <w:ind w:left="720"/>
      </w:pPr>
      <w:r/>
      <w:hyperlink r:id="rId14">
        <w:r>
          <w:rPr>
            <w:color w:val="0000EE"/>
            <w:u w:val="single"/>
          </w:rPr>
          <w:t>https://www.amgreatness.com/2026/07/03/new-york-city-appropriates-7-million-for-trans-equity-drag-queen-story-hours/</w:t>
        </w:r>
      </w:hyperlink>
      <w:r>
        <w:t xml:space="preserve"> - New York City has allocated nearly $7 million for 'trans equity' programmes and drag queen story hours as part of a $126 billion spending plan approved by the City Council. The funding aims to empower the transgender and gender non-conforming community through education, employment services, healthcare navigation, and more. Critics have questioned the use of taxpayer dollars for these initiatives, especially amid concerns over public safety and the hiring of additional police officers. (</w:t>
      </w:r>
      <w:hyperlink r:id="rId15">
        <w:r>
          <w:rPr>
            <w:color w:val="0000EE"/>
            <w:u w:val="single"/>
          </w:rPr>
          <w:t>amgreatness.com</w:t>
        </w:r>
      </w:hyperlink>
      <w:r>
        <w:t>)</w:t>
      </w:r>
      <w:r/>
    </w:p>
    <w:p>
      <w:pPr>
        <w:pStyle w:val="ListNumber"/>
        <w:spacing w:line="240" w:lineRule="auto"/>
        <w:ind w:left="720"/>
      </w:pPr>
      <w:r/>
      <w:hyperlink r:id="rId10">
        <w:r>
          <w:rPr>
            <w:color w:val="0000EE"/>
            <w:u w:val="single"/>
          </w:rPr>
          <w:t>https://www.aol.com/articles/nyc-budget-funnels-7m-transgender-230225000.html</w:t>
        </w:r>
      </w:hyperlink>
      <w:r>
        <w:t xml:space="preserve"> - The New York City Council has earmarked $7 million for 'trans equity' programmes and drag story hours in its latest budget. The funds are designated to support education, employment services, healthcare navigation, and legal guidance for the transgender and gender non-conforming community. However, some critics argue that the allocation of taxpayer money to these initiatives diverts resources from other essential services, such as increasing police presence. (</w:t>
      </w:r>
      <w:hyperlink r:id="rId16">
        <w:r>
          <w:rPr>
            <w:color w:val="0000EE"/>
            <w:u w:val="single"/>
          </w:rPr>
          <w:t>aol.com</w:t>
        </w:r>
      </w:hyperlink>
      <w:r>
        <w:t>)</w:t>
      </w:r>
      <w:r/>
    </w:p>
    <w:p>
      <w:pPr>
        <w:pStyle w:val="ListNumber"/>
        <w:spacing w:line="240" w:lineRule="auto"/>
        <w:ind w:left="720"/>
      </w:pPr>
      <w:r/>
      <w:hyperlink r:id="rId17">
        <w:r>
          <w:rPr>
            <w:color w:val="0000EE"/>
            <w:u w:val="single"/>
          </w:rPr>
          <w:t>https://gellerreport.com/2026/07/under-mamdani-drag-queen-childrens-story-hour-now-receives-more-city-funding-than-the-department-of-veterans-services.html/</w:t>
        </w:r>
      </w:hyperlink>
      <w:r>
        <w:t xml:space="preserve"> - Under Mayor Zohran Mamdani, the Drag Queen Story Hour programme in New York City now receives more funding than the Department of Veterans Services. This shift highlights the prioritisation of LGBTQ+ initiatives in the city's budget, with critics expressing concern over the allocation of resources. (</w:t>
      </w:r>
      <w:hyperlink r:id="rId18">
        <w:r>
          <w:rPr>
            <w:color w:val="0000EE"/>
            <w:u w:val="single"/>
          </w:rPr>
          <w:t>gellerreport.com</w:t>
        </w:r>
      </w:hyperlink>
      <w:r>
        <w:t>)</w:t>
      </w:r>
      <w:r/>
    </w:p>
    <w:p>
      <w:pPr>
        <w:pStyle w:val="ListNumber"/>
        <w:spacing w:line="240" w:lineRule="auto"/>
        <w:ind w:left="720"/>
      </w:pPr>
      <w:r/>
      <w:hyperlink r:id="rId12">
        <w:r>
          <w:rPr>
            <w:color w:val="0000EE"/>
            <w:u w:val="single"/>
          </w:rPr>
          <w:t>https://www.nationalreview.com/news/nyc-budget-allocates-almost-7-million-to-trans-equity-nothing-for-promised-police-hires/amp/</w:t>
        </w:r>
      </w:hyperlink>
      <w:r>
        <w:t xml:space="preserve"> - The New York City budget allocates nearly $7 million to 'trans equity' programmes but does not include funding for the additional police officers Mayor Zohran Mamdani had previously pledged to hire. This omission has raised concerns among critics who question the city's commitment to public safety. (</w:t>
      </w:r>
      <w:hyperlink r:id="rId19">
        <w:r>
          <w:rPr>
            <w:color w:val="0000EE"/>
            <w:u w:val="single"/>
          </w:rPr>
          <w:t>nationalreview.com</w:t>
        </w:r>
      </w:hyperlink>
      <w:r>
        <w:t>)</w:t>
      </w:r>
      <w:r/>
    </w:p>
    <w:p>
      <w:pPr>
        <w:pStyle w:val="ListNumber"/>
        <w:spacing w:line="240" w:lineRule="auto"/>
        <w:ind w:left="720"/>
      </w:pPr>
      <w:r/>
      <w:hyperlink r:id="rId11">
        <w:r>
          <w:rPr>
            <w:color w:val="0000EE"/>
            <w:u w:val="single"/>
          </w:rPr>
          <w:t>https://council.nyc.gov/budget/fy2026/</w:t>
        </w:r>
      </w:hyperlink>
      <w:r>
        <w:t xml:space="preserve"> - The New York City Council's Fiscal Year 2026 budget includes allocations for various departments and services, reflecting the city's financial planning and priorities. The budget addresses funding for public safety, education, health, and other essential services. (</w:t>
      </w:r>
      <w:hyperlink r:id="rId20">
        <w:r>
          <w:rPr>
            <w:color w:val="0000EE"/>
            <w:u w:val="single"/>
          </w:rPr>
          <w:t>council.nyc.gov</w:t>
        </w:r>
      </w:hyperlink>
      <w:r>
        <w:t>)</w:t>
      </w:r>
      <w:r/>
    </w:p>
    <w:p>
      <w:pPr>
        <w:pStyle w:val="ListNumber"/>
        <w:spacing w:line="240" w:lineRule="auto"/>
        <w:ind w:left="720"/>
      </w:pPr>
      <w:r/>
      <w:hyperlink r:id="rId13">
        <w:r>
          <w:rPr>
            <w:color w:val="0000EE"/>
            <w:u w:val="single"/>
          </w:rPr>
          <w:t>https://www.cityandstateny.com/politics/2026/02/tada-nyc-budget-gap-now-down-7-billion-mamdani-says/411354/</w:t>
        </w:r>
      </w:hyperlink>
      <w:r>
        <w:t xml:space="preserve"> - Mayor Zohran Mamdani announced a significant reduction in New York City's projected budget gap, now down to $7 billion. This improvement is attributed to updated economic forecasts and strategic financial planning. (</w:t>
      </w:r>
      <w:hyperlink r:id="rId21">
        <w:r>
          <w:rPr>
            <w:color w:val="0000EE"/>
            <w:u w:val="single"/>
          </w:rPr>
          <w:t>cityandstateny.com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ypost.com/2026/07/01/us-news/nyc-budget-funnels-7m-to-transgender-programs-drag-story-hours/" TargetMode="External"/><Relationship Id="rId10" Type="http://schemas.openxmlformats.org/officeDocument/2006/relationships/hyperlink" Target="https://www.aol.com/articles/nyc-budget-funnels-7m-transgender-230225000.html" TargetMode="External"/><Relationship Id="rId11" Type="http://schemas.openxmlformats.org/officeDocument/2006/relationships/hyperlink" Target="https://council.nyc.gov/budget/fy2026/" TargetMode="External"/><Relationship Id="rId12" Type="http://schemas.openxmlformats.org/officeDocument/2006/relationships/hyperlink" Target="https://www.nationalreview.com/news/nyc-budget-allocates-almost-7-million-to-trans-equity-nothing-for-promised-police-hires/amp/" TargetMode="External"/><Relationship Id="rId13" Type="http://schemas.openxmlformats.org/officeDocument/2006/relationships/hyperlink" Target="https://www.cityandstateny.com/politics/2026/02/tada-nyc-budget-gap-now-down-7-billion-mamdani-says/411354/" TargetMode="External"/><Relationship Id="rId14" Type="http://schemas.openxmlformats.org/officeDocument/2006/relationships/hyperlink" Target="https://www.amgreatness.com/2026/07/03/new-york-city-appropriates-7-million-for-trans-equity-drag-queen-story-hours/" TargetMode="External"/><Relationship Id="rId15" Type="http://schemas.openxmlformats.org/officeDocument/2006/relationships/hyperlink" Target="https://amgreatness.com/2026/07/03/new-york-city-appropriates-7-million-for-trans-equity-drag-queen-story-hours/?utm_source=openai" TargetMode="External"/><Relationship Id="rId16" Type="http://schemas.openxmlformats.org/officeDocument/2006/relationships/hyperlink" Target="https://www.aol.com/articles/nyc-budget-funnels-7m-transgender-230225000.html?utm_source=openai" TargetMode="External"/><Relationship Id="rId17" Type="http://schemas.openxmlformats.org/officeDocument/2006/relationships/hyperlink" Target="https://gellerreport.com/2026/07/under-mamdani-drag-queen-childrens-story-hour-now-receives-more-city-funding-than-the-department-of-veterans-services.html/" TargetMode="External"/><Relationship Id="rId18" Type="http://schemas.openxmlformats.org/officeDocument/2006/relationships/hyperlink" Target="https://gellerreport.com/2026/07/under-mamdani-drag-queen-childrens-story-hour-now-receives-more-city-funding-than-the-department-of-veterans-services.html/?utm_source=openai" TargetMode="External"/><Relationship Id="rId19" Type="http://schemas.openxmlformats.org/officeDocument/2006/relationships/hyperlink" Target="https://www.nationalreview.com/news/nyc-budget-allocates-almost-7-million-to-trans-equity-nothing-for-promised-police-hires/amp/?utm_source=openai" TargetMode="External"/><Relationship Id="rId20" Type="http://schemas.openxmlformats.org/officeDocument/2006/relationships/hyperlink" Target="https://council.nyc.gov/budget/fy2026/?utm_source=openai" TargetMode="External"/><Relationship Id="rId21" Type="http://schemas.openxmlformats.org/officeDocument/2006/relationships/hyperlink" Target="https://www.cityandstateny.com/politics/2026/02/tada-nyc-budget-gap-now-down-7-billion-mamdani-says/411354/?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