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Approaches to Closing HIV Prevention Gaps for Black Oklahomans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community-led solutions: Black Oklahomans face disproportionate new HIV diagnoses in Oklahoma, and experts say culturally responsive PrEP access, trusted local outreach and whole-person care are the best ways to close the gap. Here’s what works, why it matters, and how communities can act.</w:t>
      </w:r>
      <w:r/>
    </w:p>
    <w:p>
      <w:r/>
      <w:r>
        <w:t>Essential Takeaways</w:t>
      </w:r>
      <w:r/>
      <w:r/>
    </w:p>
    <w:p>
      <w:pPr>
        <w:pStyle w:val="ListBullet"/>
        <w:spacing w:line="240" w:lineRule="auto"/>
        <w:ind w:left="720"/>
      </w:pPr>
      <w:r/>
      <w:r>
        <w:rPr>
          <w:b/>
        </w:rPr>
        <w:t>Disproportionate impact:</w:t>
      </w:r>
      <w:r>
        <w:t xml:space="preserve"> Black residents make up about 8% of Oklahoma’s population but account for nearly one-quarter of new HIV diagnoses. </w:t>
      </w:r>
      <w:r/>
    </w:p>
    <w:p>
      <w:pPr>
        <w:pStyle w:val="ListBullet"/>
        <w:spacing w:line="240" w:lineRule="auto"/>
        <w:ind w:left="720"/>
      </w:pPr>
      <w:r/>
      <w:r>
        <w:rPr>
          <w:b/>
        </w:rPr>
        <w:t>PrEP is highly effective:</w:t>
      </w:r>
      <w:r>
        <w:t xml:space="preserve"> When used as prescribed, pre-exposure prophylaxis can reduce HIV risk by up to 99%; long‑acting injections add convenience. </w:t>
      </w:r>
      <w:r/>
    </w:p>
    <w:p>
      <w:pPr>
        <w:pStyle w:val="ListBullet"/>
        <w:spacing w:line="240" w:lineRule="auto"/>
        <w:ind w:left="720"/>
      </w:pPr>
      <w:r/>
      <w:r>
        <w:rPr>
          <w:b/>
        </w:rPr>
        <w:t>Structural barriers matter:</w:t>
      </w:r>
      <w:r>
        <w:t xml:space="preserve"> Transportation, insurance gaps, and medical mistrust limit uptake more than individual behaviour. </w:t>
      </w:r>
      <w:r/>
    </w:p>
    <w:p>
      <w:pPr>
        <w:pStyle w:val="ListBullet"/>
        <w:spacing w:line="240" w:lineRule="auto"/>
        <w:ind w:left="720"/>
      </w:pPr>
      <w:r/>
      <w:r>
        <w:rPr>
          <w:b/>
        </w:rPr>
        <w:t>Community-centred solutions work:</w:t>
      </w:r>
      <w:r>
        <w:t xml:space="preserve"> Outreach in trusted settings and clinics offering culturally responsive care improve testing, treatment and prevention uptake. </w:t>
      </w:r>
      <w:r/>
    </w:p>
    <w:p>
      <w:pPr>
        <w:pStyle w:val="ListBullet"/>
        <w:spacing w:line="240" w:lineRule="auto"/>
        <w:ind w:left="720"/>
      </w:pPr>
      <w:r/>
      <w:r>
        <w:rPr>
          <w:b/>
        </w:rPr>
        <w:t>Viral suppression gap remains:</w:t>
      </w:r>
      <w:r>
        <w:t xml:space="preserve"> Only around two-thirds of people diagnosed in Oklahoma are virally suppressed, showing prevention and treatment access still need strengthening.</w:t>
      </w:r>
      <w:r/>
      <w:r/>
    </w:p>
    <w:p>
      <w:pPr>
        <w:pStyle w:val="Heading2"/>
      </w:pPr>
      <w:r>
        <w:t>Why the numbers still don’t tell the whole story</w:t>
      </w:r>
      <w:r/>
    </w:p>
    <w:p>
      <w:r/>
      <w:r>
        <w:t>Startling disparities jump out of the data: a small share of the state’s population is accounting for a much larger share of new HIV cases, and that disparity is about access, not blame. According to state and federal health trackers, Black Oklahomans are diagnosed at a higher rate, a sign that prevention tools like PrEP aren’t reaching everyone equally. The raw stat feels clinical, but on the ground it translates to missed appointments, long travel times, and health advice that doesn’t resonate.</w:t>
      </w:r>
      <w:r/>
    </w:p>
    <w:p>
      <w:r/>
      <w:r>
        <w:t>Researchers and public-health agencies point to structural drivers, insurance gaps, clinic deserts and a legacy of medical mistrust, that blunt the impact of otherwise excellent biomedical tools. So even though PrEP and antiretroviral treatment work, they don’t help people who can’t get to a culturally competent provider or who fear stigma. That’s why numbers alone can mislead; you need to look at systems, not just pills.</w:t>
      </w:r>
      <w:r/>
    </w:p>
    <w:p>
      <w:pPr>
        <w:pStyle w:val="Heading2"/>
      </w:pPr>
      <w:r>
        <w:t>PrEP works , the problem is getting it into daily life</w:t>
      </w:r>
      <w:r/>
    </w:p>
    <w:p>
      <w:r/>
      <w:r>
        <w:t>PrEP performance is almost unarguable: taken correctly as a daily pill or via long‑acting injection, it prevents most transmissions. Yet awareness and consistent access lag in parts of Oklahoma, especially among Black communities. Public-health fact sheets and state resources show uptake is uneven, with knowledge gaps and patchy service networks.</w:t>
      </w:r>
      <w:r/>
    </w:p>
    <w:p>
      <w:r/>
      <w:r>
        <w:t>Practical choices matter here. For someone who struggles with daily pills, a long‑acting injection might be life‑changing; for others, a local clinic that offers same-day appointments and discreet pick-up options will be the deciding factor. Clinics and outreach groups that offer multiple PrEP formats and explain options clearly tend to see better engagement.</w:t>
      </w:r>
      <w:r/>
    </w:p>
    <w:p>
      <w:pPr>
        <w:pStyle w:val="Heading2"/>
      </w:pPr>
      <w:r>
        <w:t>Where outreach actually reaches people: trusted spaces and whole-person care</w:t>
      </w:r>
      <w:r/>
    </w:p>
    <w:p>
      <w:r/>
      <w:r>
        <w:t>Community-centred outreach is what moves the needle. Organisations that bring testing and education into churches, barbershops, beauty salons and community centres build trust where it already exists. Guiding Right’s model of pairing culturally grounded education with clinical services is an example: when outreach teams link conversations directly to a clinic or a referral pathway, uptake and follow-up improve.</w:t>
      </w:r>
      <w:r/>
    </w:p>
    <w:p>
      <w:r/>
      <w:r>
        <w:t>Whole-person care matters too. People are more likely to engage with prevention when providers address housing, mental health and other social needs alongside HIV services. That reduces the friction of care and signals respect, which in turn lessens stigma and builds ongoing relationships.</w:t>
      </w:r>
      <w:r/>
    </w:p>
    <w:p>
      <w:pPr>
        <w:pStyle w:val="Heading2"/>
      </w:pPr>
      <w:r>
        <w:t>Tackling stigma, mistrust and practical barriers</w:t>
      </w:r>
      <w:r/>
    </w:p>
    <w:p>
      <w:r/>
      <w:r>
        <w:t>Stigma and mistrust are real and rooted in history and experience; they aren’t solved by a single pamphlet. Evidence from academic studies in Oklahoma suggests people prioritise privacy, culturally competent staff and flexible hours. Transportation assistance, sliding‑scale fees and clear information about confidentiality are practical levers health services can use right away.</w:t>
      </w:r>
      <w:r/>
    </w:p>
    <w:p>
      <w:r/>
      <w:r>
        <w:t>Health departments and community partners are experimenting with mobile clinics, telehealth check‑ins, and partnerships with familiar local institutions to lower those barriers. These aren’t miracles, but they’re pragmatic steps that help more people start and stick with prevention or treatment.</w:t>
      </w:r>
      <w:r/>
    </w:p>
    <w:p>
      <w:pPr>
        <w:pStyle w:val="Heading2"/>
      </w:pPr>
      <w:r>
        <w:t>What policy and providers can do next</w:t>
      </w:r>
      <w:r/>
    </w:p>
    <w:p>
      <w:r/>
      <w:r>
        <w:t>Policy changes that expand coverage for PrEP, support long‑acting formulations and fund community organisations pay dividends. State and national guidance can nudge providers to offer routine PrEP counselling, but funding for culturally responsive outreach is what converts guidance into uptake. Clinics that train staff in culturally competent communication and that make access practical, longer hours, transport vouchers, same‑day starts, see higher retention.</w:t>
      </w:r>
      <w:r/>
    </w:p>
    <w:p>
      <w:r/>
      <w:r>
        <w:t>Looking ahead, the goal is simple: make prevention easy, normal and stigma‑free. When communities are treated as partners rather than targets, prevention strategies become real‑world solutions instead of abstract programmes.</w:t>
      </w:r>
      <w:r/>
    </w:p>
    <w:p>
      <w:r/>
      <w:r>
        <w:t>It's a small change in approach that can make every prevention effort more effective.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4">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https://journalrecord.com/2026/07/01/hiv-prevention-disparities-black-oklahomans/</w:t>
        </w:r>
      </w:hyperlink>
      <w:r>
        <w:t xml:space="preserve"> - Please view link - unable to able to access data</w:t>
      </w:r>
      <w:r/>
    </w:p>
    <w:p>
      <w:pPr>
        <w:pStyle w:val="ListNumber"/>
        <w:spacing w:line="240" w:lineRule="auto"/>
        <w:ind w:left="720"/>
      </w:pPr>
      <w:r/>
      <w:hyperlink r:id="rId10">
        <w:r>
          <w:rPr>
            <w:color w:val="0000EE"/>
            <w:u w:val="single"/>
          </w:rPr>
          <w:t>https://ahead.hiv.gov/oklahoma/</w:t>
        </w:r>
      </w:hyperlink>
      <w:r>
        <w:t xml:space="preserve"> - The America's HIV Epidemic Analysis Dashboard (AHEAD) provides comprehensive data on HIV indicators in Oklahoma. It highlights that in 2022, there were 380 new HIV infections, with a goal to reduce this number to 80 by 2025. The dashboard also reveals that only 69% of Oklahomans with diagnosed HIV achieved viral suppression in 2024, falling short of the 95% target. Additionally, PrEP coverage in Oklahoma was at 25.1% in 2022, with a goal to increase it to 50% by 2025. These statistics underscore the ongoing challenges in HIV prevention and treatment within the state.</w:t>
      </w:r>
      <w:r/>
    </w:p>
    <w:p>
      <w:pPr>
        <w:pStyle w:val="ListNumber"/>
        <w:spacing w:line="240" w:lineRule="auto"/>
        <w:ind w:left="720"/>
      </w:pPr>
      <w:r/>
      <w:hyperlink r:id="rId11">
        <w:r>
          <w:rPr>
            <w:color w:val="0000EE"/>
            <w:u w:val="single"/>
          </w:rPr>
          <w:t>https://www.cdc.gov/hivpartners/media/pdfs/2025/06/cdc_hiv_o3pc_factsheet_low-data-oklahoma_2025_508.pdf</w:t>
        </w:r>
      </w:hyperlink>
      <w:r>
        <w:t xml:space="preserve"> - The Centers for Disease Control and Prevention (CDC) provides insights into HIV prevention efforts in Oklahoma. In 2022, 63.6% of Oklahomans with diagnosed HIV achieved viral suppression, slightly below the national average of 65.1%. The CDC's Rapid Start program offers equitable access to prevention, care, and PrEP medications, particularly in rural areas. Notably, the program has successfully retained over 90% of clients in the PrEP program, with no reported seroconversions to HIV-positive status among those taking PrEP medications. This highlights the effectiveness of community-based interventions in managing HIV.</w:t>
      </w:r>
      <w:r/>
    </w:p>
    <w:p>
      <w:pPr>
        <w:pStyle w:val="ListNumber"/>
        <w:spacing w:line="240" w:lineRule="auto"/>
        <w:ind w:left="720"/>
      </w:pPr>
      <w:r/>
      <w:hyperlink r:id="rId14">
        <w:r>
          <w:rPr>
            <w:color w:val="0000EE"/>
            <w:u w:val="single"/>
          </w:rPr>
          <w:t>https://scholars.okstate.edu/en/publications/barriers-to-hivsti-services-and-service-access-preferences-among-/</w:t>
        </w:r>
      </w:hyperlink>
      <w:r>
        <w:t xml:space="preserve"> - A study published in the journal 'AIDS Education and Prevention' examines barriers to HIV and STI services among rural sexual minority men and Native American men in Oklahoma. The research identifies significant obstacles, including limited access to culturally responsive providers, transportation challenges, and medical mistrust rooted in both history and lived experience. These factors contribute to the disproportionate incidence of HIV and STIs in these communities. The study emphasizes the need for integrated care services that foster affirming environments for both sexual minority and Native American men to effectively address these disparities.</w:t>
      </w:r>
      <w:r/>
    </w:p>
    <w:p>
      <w:pPr>
        <w:pStyle w:val="ListNumber"/>
        <w:spacing w:line="240" w:lineRule="auto"/>
        <w:ind w:left="720"/>
      </w:pPr>
      <w:r/>
      <w:hyperlink r:id="rId13">
        <w:r>
          <w:rPr>
            <w:color w:val="0000EE"/>
            <w:u w:val="single"/>
          </w:rPr>
          <w:t>https://okpolicy.org/examining-hivaids-oklahoma/</w:t>
        </w:r>
      </w:hyperlink>
      <w:r>
        <w:t xml:space="preserve"> - An analysis by the Oklahoma Policy Institute highlights the disproportionate impact of HIV/AIDS on Black Oklahomans. In 2012, Black residents, who comprised 7% of the state's population, accounted for 25% of new HIV/AIDS cases. The death rate due to HIV/AIDS among Black Oklahomans was nearly triple that of white residents. The report underscores the need for targeted interventions and equitable access to treatment to address these disparities and improve health outcomes for Black communities in Oklahoma.</w:t>
      </w:r>
      <w:r/>
    </w:p>
    <w:p>
      <w:pPr>
        <w:pStyle w:val="ListNumber"/>
        <w:spacing w:line="240" w:lineRule="auto"/>
        <w:ind w:left="720"/>
      </w:pPr>
      <w:r/>
      <w:hyperlink r:id="rId12">
        <w:r>
          <w:rPr>
            <w:color w:val="0000EE"/>
            <w:u w:val="single"/>
          </w:rPr>
          <w:t>https://link.springer.com/article/10.1007/s40615-025-02652-x</w:t>
        </w:r>
      </w:hyperlink>
      <w:r>
        <w:t xml:space="preserve"> - A study published in the 'Journal of Racial and Ethnic Health Disparities' explores the experiences of Black men who have sex with men (BMSM) living in HIV hotspots. The research highlights challenges in accessing pre-exposure prophylaxis (PrEP), a medication that can prevent HIV infection. Barriers include limited awareness, cultural stigma, and mistrust of medical institutions. The study calls for culturally tailored interventions and community-based outreach to enhance PrEP uptake and reduce HIV transmission rates among BMSM populations.</w:t>
      </w:r>
      <w:r/>
    </w:p>
    <w:p>
      <w:pPr>
        <w:pStyle w:val="ListNumber"/>
        <w:spacing w:line="240" w:lineRule="auto"/>
        <w:ind w:left="720"/>
      </w:pPr>
      <w:r/>
      <w:hyperlink r:id="rId15">
        <w:r>
          <w:rPr>
            <w:color w:val="0000EE"/>
            <w:u w:val="single"/>
          </w:rPr>
          <w:t>https://oklahoma.gov/health/news---events/newsroom/2023/hiv-world-aids-test-day.html</w:t>
        </w:r>
      </w:hyperlink>
      <w:r>
        <w:t xml:space="preserve"> - The Oklahoma State Department of Health (OSDH) encourages HIV testing on World AIDS Day, emphasizing the ongoing impact of the HIV epidemic. As of December 2023, an estimated 8,800 individuals in Oklahoma are living with HIV, with approximately 17% unaware of their status. The OSDH's Rapid Start program provides equitable access to prevention, care, and PrEP medications, particularly in rural areas. The program has successfully retained over 90% of clients in the PrEP program, with no reported seroconversions to HIV-positive status among those taking PrEP medications.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ournalrecord.com/2026/07/01/hiv-prevention-disparities-black-oklahomans/" TargetMode="External"/><Relationship Id="rId10" Type="http://schemas.openxmlformats.org/officeDocument/2006/relationships/hyperlink" Target="https://ahead.hiv.gov/oklahoma/" TargetMode="External"/><Relationship Id="rId11" Type="http://schemas.openxmlformats.org/officeDocument/2006/relationships/hyperlink" Target="https://www.cdc.gov/hivpartners/media/pdfs/2025/06/cdc_hiv_o3pc_factsheet_low-data-oklahoma_2025_508.pdf" TargetMode="External"/><Relationship Id="rId12" Type="http://schemas.openxmlformats.org/officeDocument/2006/relationships/hyperlink" Target="https://link.springer.com/article/10.1007/s40615-025-02652-x" TargetMode="External"/><Relationship Id="rId13" Type="http://schemas.openxmlformats.org/officeDocument/2006/relationships/hyperlink" Target="https://okpolicy.org/examining-hivaids-oklahoma/" TargetMode="External"/><Relationship Id="rId14" Type="http://schemas.openxmlformats.org/officeDocument/2006/relationships/hyperlink" Target="https://scholars.okstate.edu/en/publications/barriers-to-hivsti-services-and-service-access-preferences-among-/" TargetMode="External"/><Relationship Id="rId15" Type="http://schemas.openxmlformats.org/officeDocument/2006/relationships/hyperlink" Target="https://oklahoma.gov/health/news---events/newsroom/2023/hiv-world-aids-test-day.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