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Opinion Pages Ask Gay People to Shrink —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discourse are noticing a trend: major opinion pages are running essays telling gay people to distance themselves from queerness. Readers in the US are watching familiar respectability politics play out in real time, and the timing matters as rights and visibility face renewed political attacks.</w:t>
      </w:r>
      <w:r/>
    </w:p>
    <w:p>
      <w:r/>
      <w:r>
        <w:t>Essential Takeaways</w:t>
      </w:r>
      <w:r/>
      <w:r/>
    </w:p>
    <w:p>
      <w:pPr>
        <w:pStyle w:val="ListBullet"/>
        <w:spacing w:line="240" w:lineRule="auto"/>
        <w:ind w:left="720"/>
      </w:pPr>
      <w:r/>
      <w:r>
        <w:rPr>
          <w:b/>
        </w:rPr>
        <w:t>Two big papers, same message:</w:t>
      </w:r>
      <w:r>
        <w:t xml:space="preserve"> The New York Times and The Wall Street Journal recently ran essays urging a split between "gay" and "queer," suggesting respectability over radicalism.</w:t>
      </w:r>
      <w:r/>
    </w:p>
    <w:p>
      <w:pPr>
        <w:pStyle w:val="ListBullet"/>
        <w:spacing w:line="240" w:lineRule="auto"/>
        <w:ind w:left="720"/>
      </w:pPr>
      <w:r/>
      <w:r>
        <w:rPr>
          <w:b/>
        </w:rPr>
        <w:t>Context matters:</w:t>
      </w:r>
      <w:r>
        <w:t xml:space="preserve"> These pieces landed amid renewed legislative attacks on LGBTQ+ rights, making the debate feel less about words and more about strategy.</w:t>
      </w:r>
      <w:r/>
    </w:p>
    <w:p>
      <w:pPr>
        <w:pStyle w:val="ListBullet"/>
        <w:spacing w:line="240" w:lineRule="auto"/>
        <w:ind w:left="720"/>
      </w:pPr>
      <w:r/>
      <w:r>
        <w:rPr>
          <w:b/>
        </w:rPr>
        <w:t>Respectability redux:</w:t>
      </w:r>
      <w:r>
        <w:t xml:space="preserve"> This is a classic bargain , assimilation for acceptance , which historically sidelines the most vulnerable within the community.</w:t>
      </w:r>
      <w:r/>
    </w:p>
    <w:p>
      <w:pPr>
        <w:pStyle w:val="ListBullet"/>
        <w:spacing w:line="240" w:lineRule="auto"/>
        <w:ind w:left="720"/>
      </w:pPr>
      <w:r/>
      <w:r>
        <w:rPr>
          <w:b/>
        </w:rPr>
        <w:t>Political blind spot:</w:t>
      </w:r>
      <w:r>
        <w:t xml:space="preserve"> Opponents of LGBTQ+ rights generally conflate identities, so internal debates over labels do little to blunt external threats.</w:t>
      </w:r>
      <w:r/>
    </w:p>
    <w:p>
      <w:pPr>
        <w:pStyle w:val="ListBullet"/>
        <w:spacing w:line="240" w:lineRule="auto"/>
        <w:ind w:left="720"/>
      </w:pPr>
      <w:r/>
      <w:r>
        <w:rPr>
          <w:b/>
        </w:rPr>
        <w:t>Practical takeaway:</w:t>
      </w:r>
      <w:r>
        <w:t xml:space="preserve"> Talking about labels can be personal, but activists warn media platforms should prioritise collective defence over individual distancing.</w:t>
      </w:r>
      <w:r/>
      <w:r/>
    </w:p>
    <w:p>
      <w:pPr>
        <w:pStyle w:val="Heading2"/>
      </w:pPr>
      <w:r>
        <w:t>Why two elite opinion pages decided this now</w:t>
      </w:r>
      <w:r/>
    </w:p>
    <w:p>
      <w:r/>
      <w:r>
        <w:t>The striking fact is timing: both essays ran while anti-LGBTQ+ bills and rhetoric are on the rise, creating a jarring mismatch between the scale of the external threat and the inward-facing debate. Opinion editors choose what shapes public conversation, and right now they've given column inches to arguments about semantics rather than immediate dangers. That choice reveals a lot about whose voices get elevated when the stakes are high, and it leaves many readers asking whether this is distraction or deliberate reframing.</w:t>
      </w:r>
      <w:r/>
    </w:p>
    <w:p>
      <w:pPr>
        <w:pStyle w:val="Heading2"/>
      </w:pPr>
      <w:r>
        <w:t>What respectability politics looks like in 2024</w:t>
      </w:r>
      <w:r/>
    </w:p>
    <w:p>
      <w:r/>
      <w:r>
        <w:t>This isn't new. For decades movements have policed their edges to win wider approval , tidy narratives that smooth over messier realities. That bargain usually asks queerness to be less visible, less radical, and less intersectional. The result is predictable: some groups gain conditional acceptance while others are pushed aside. History shows that such compromises rarely protect everyone, and they often narrow the idea of who deserves rights.</w:t>
      </w:r>
      <w:r/>
    </w:p>
    <w:p>
      <w:pPr>
        <w:pStyle w:val="Heading2"/>
      </w:pPr>
      <w:r>
        <w:t>Why the language argument misses real attackers</w:t>
      </w:r>
      <w:r/>
    </w:p>
    <w:p>
      <w:r/>
      <w:r>
        <w:t>Debating whether "gay" or "queer" is the better label can feel intimate and real, but the people leading legislative and cultural attacks rarely care about nuance. Opponents target libraries, schools, healthcare and marriage with sweeping campaigns that treat LGBTQ+ people as a single threat. So while label disputes make for a tidy op-ed, they don't change how organised political campaigns operate , and they risk distracting from urgent collective defence.</w:t>
      </w:r>
      <w:r/>
    </w:p>
    <w:p>
      <w:pPr>
        <w:pStyle w:val="Heading2"/>
      </w:pPr>
      <w:r>
        <w:t>The human cost of asking people to be smaller</w:t>
      </w:r>
      <w:r/>
    </w:p>
    <w:p>
      <w:r/>
      <w:r>
        <w:t>When influential outlets suggest queerness is the problem, the most vulnerable within the community pay the price: trans people, queer people of colour, drag performers and others who have always complicated tidy narratives. Marginalising them in pursuit of mainstream acceptance is not just strategic; it's moral. The plea to "be less queer" can feel like erasure, and it risks reopening the very wounds movements fought to close.</w:t>
      </w:r>
      <w:r/>
    </w:p>
    <w:p>
      <w:pPr>
        <w:pStyle w:val="Heading2"/>
      </w:pPr>
      <w:r>
        <w:t>What readers and activists can do next</w:t>
      </w:r>
      <w:r/>
    </w:p>
    <w:p>
      <w:r/>
      <w:r>
        <w:t>It's fine to discuss personal identities and language , labels help people make sense of themselves , but when influential platforms frame those discussions as the centrepiece during an assault on rights, pushback is reasonable. Demand more accountability from editors, amplify voices from the edges, and support organisations that defend the whole community, not a selectable slice of it. Practical choices include donating to legal funds, attending local meetings, and making clear to outlets that coverage should match the real threats.</w:t>
      </w:r>
      <w:r/>
    </w:p>
    <w:p>
      <w:r/>
      <w:r>
        <w:t>It's a small but meaningful test: will our public conversation protect everyone, or will it favour the comfortable few? The choice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https://www.advocate.com/opinion/nyt-wsj-gay-queer-stigma</w:t>
        </w:r>
      </w:hyperlink>
      <w:r>
        <w:t xml:space="preserve"> - Please view link - unable to able to access data</w:t>
      </w:r>
      <w:r/>
    </w:p>
    <w:p>
      <w:pPr>
        <w:pStyle w:val="ListNumber"/>
        <w:spacing w:line="240" w:lineRule="auto"/>
        <w:ind w:left="720"/>
      </w:pPr>
      <w:r/>
      <w:hyperlink r:id="rId9">
        <w:r>
          <w:rPr>
            <w:color w:val="0000EE"/>
            <w:u w:val="single"/>
          </w:rPr>
          <w:t>https://www.advocate.com/opinion/nyt-wsj-gay-queer-stigma</w:t>
        </w:r>
      </w:hyperlink>
      <w:r>
        <w:t xml:space="preserve"> - In this opinion piece, Josh Ackley critiques recent essays in The Wall Street Journal and The New York Times that advocate for separating 'gay' from 'queer'. He argues that these narratives promote a respectability politics that marginalises the broader LGBTQ+ community, especially during a time of escalating political attacks on LGBTQ+ rights. Ackley contends that such editorial choices reflect a desire to present a 'cleaner' version of queer life, sidelining those who are more visible or non-conforming.</w:t>
      </w:r>
      <w:r/>
    </w:p>
    <w:p>
      <w:pPr>
        <w:pStyle w:val="ListNumber"/>
        <w:spacing w:line="240" w:lineRule="auto"/>
        <w:ind w:left="720"/>
      </w:pPr>
      <w:r/>
      <w:hyperlink r:id="rId11">
        <w:r>
          <w:rPr>
            <w:color w:val="0000EE"/>
            <w:u w:val="single"/>
          </w:rPr>
          <w:t>https://www.advocate.com/opinion/wall-street-journal-normal-gay</w:t>
        </w:r>
      </w:hyperlink>
      <w:r>
        <w:t xml:space="preserve"> - This article critiques a Wall Street Journal op-ed by Ben Appel, titled 'I'm gay, but that doesn't make me queer', which attempts to draw a clear line between being gay and being 'queer'. The author argues that such distinctions reinforce a hierarchy that privileges conformity and marginalises those who do not fit into mainstream narratives, effectively whitewashing queer life and promoting a 'normal gay' image.</w:t>
      </w:r>
      <w:r/>
    </w:p>
    <w:p>
      <w:pPr>
        <w:pStyle w:val="ListNumber"/>
        <w:spacing w:line="240" w:lineRule="auto"/>
        <w:ind w:left="720"/>
      </w:pPr>
      <w:r/>
      <w:hyperlink r:id="rId10">
        <w:r>
          <w:rPr>
            <w:color w:val="0000EE"/>
            <w:u w:val="single"/>
          </w:rPr>
          <w:t>https://www.latimes.com/california/story/2024-06-09/how-a-homophobe-repented-and-became-an-imperfect-lgbtq-ally</w:t>
        </w:r>
      </w:hyperlink>
      <w:r>
        <w:t xml:space="preserve"> - This Los Angeles Times column narrates the transformation of a former homophobe into an imperfect LGBTQ+ ally. The author reflects on personal experiences of bullying and the evolution of societal attitudes towards LGBTQ+ individuals, highlighting the complexities of change and the ongoing challenges within the community.</w:t>
      </w:r>
      <w:r/>
    </w:p>
    <w:p>
      <w:pPr>
        <w:pStyle w:val="ListNumber"/>
        <w:spacing w:line="240" w:lineRule="auto"/>
        <w:ind w:left="720"/>
      </w:pPr>
      <w:r/>
      <w:hyperlink r:id="rId12">
        <w:r>
          <w:rPr>
            <w:color w:val="0000EE"/>
            <w:u w:val="single"/>
          </w:rPr>
          <w:t>https://papers.ssrn.com/sol3/papers.cfm?abstract_id=4804955</w:t>
        </w:r>
      </w:hyperlink>
      <w:r>
        <w:t xml:space="preserve"> - This academic paper analyses media discourse surrounding the 25th anniversary of Matthew Shepard's murder, focusing on public memory, LGBTQ+ visibility, and anti-gay violence. It examines how media frames have influenced the public's remembrance of the event and the broader implications for LGBTQ+ rights and representation.</w:t>
      </w:r>
      <w:r/>
    </w:p>
    <w:p>
      <w:pPr>
        <w:pStyle w:val="ListNumber"/>
        <w:spacing w:line="240" w:lineRule="auto"/>
        <w:ind w:left="720"/>
      </w:pPr>
      <w:r/>
      <w:hyperlink r:id="rId13">
        <w:r>
          <w:rPr>
            <w:color w:val="0000EE"/>
            <w:u w:val="single"/>
          </w:rPr>
          <w:t>https://www.theguardian.com/commentisfree/2024/nov/26/be-disruptive-what-queer-history-tells-us-about-confronting-trump</w:t>
        </w:r>
      </w:hyperlink>
      <w:r>
        <w:t xml:space="preserve"> - Michael Bronski's article in The Guardian draws parallels between current political challenges and historical queer activism. He argues that confronting figures like Donald Trump requires embracing disruptive tactics, as demonstrated by past queer movements, to effect meaningful change and resist oppressive forces.</w:t>
      </w:r>
      <w:r/>
    </w:p>
    <w:p>
      <w:pPr>
        <w:pStyle w:val="ListNumber"/>
        <w:spacing w:line="240" w:lineRule="auto"/>
        <w:ind w:left="720"/>
      </w:pPr>
      <w:r/>
      <w:hyperlink r:id="rId14">
        <w:r>
          <w:rPr>
            <w:color w:val="0000EE"/>
            <w:u w:val="single"/>
          </w:rPr>
          <w:t>https://www.newyorker.com/news/our-columnists/the-campaign-against-dei</w:t>
        </w:r>
      </w:hyperlink>
      <w:r>
        <w:t xml:space="preserve"> - This New Yorker article discusses the growing opposition to Diversity, Equity, and Inclusion (D.E.I.) initiatives, particularly in academic settings. It highlights how critics aim to dismantle systemic racism and challenges the effectiveness of D.E.I. programs, using the case of former Harvard president Claudine Gay as a focal point.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opinion/nyt-wsj-gay-queer-stigma" TargetMode="External"/><Relationship Id="rId10" Type="http://schemas.openxmlformats.org/officeDocument/2006/relationships/hyperlink" Target="https://www.latimes.com/california/story/2024-06-09/how-a-homophobe-repented-and-became-an-imperfect-lgbtq-ally" TargetMode="External"/><Relationship Id="rId11" Type="http://schemas.openxmlformats.org/officeDocument/2006/relationships/hyperlink" Target="https://www.advocate.com/opinion/wall-street-journal-normal-gay" TargetMode="External"/><Relationship Id="rId12" Type="http://schemas.openxmlformats.org/officeDocument/2006/relationships/hyperlink" Target="https://papers.ssrn.com/sol3/papers.cfm?abstract_id=4804955" TargetMode="External"/><Relationship Id="rId13" Type="http://schemas.openxmlformats.org/officeDocument/2006/relationships/hyperlink" Target="https://www.theguardian.com/commentisfree/2024/nov/26/be-disruptive-what-queer-history-tells-us-about-confronting-trump" TargetMode="External"/><Relationship Id="rId14" Type="http://schemas.openxmlformats.org/officeDocument/2006/relationships/hyperlink" Target="https://www.newyorker.com/news/our-columnists/the-campaign-against-de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