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Glasgow Response to EHRC Guidance: What It Means for Trans Rights Locally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service users and campaigners are watching closely after Glasgow council leader Susan Aitken raised fresh concerns about new Equality and Human Rights Commission guidance on single‑sex spaces , here's what the city is saying, why it matters and how services might adapt.</w:t>
      </w:r>
      <w:r/>
    </w:p>
    <w:p>
      <w:r/>
      <w:r>
        <w:t>Essential Takeaways</w:t>
      </w:r>
      <w:r/>
      <w:r/>
    </w:p>
    <w:p>
      <w:pPr>
        <w:pStyle w:val="ListBullet"/>
        <w:spacing w:line="240" w:lineRule="auto"/>
        <w:ind w:left="720"/>
      </w:pPr>
      <w:r/>
      <w:r>
        <w:rPr>
          <w:b/>
        </w:rPr>
        <w:t>Council backing:</w:t>
      </w:r>
      <w:r>
        <w:t xml:space="preserve"> Glasgow’s leader Susan Aitken publicly reassured LGBT communities that the city supports and welcomes them, noting rises in reported hate crime. </w:t>
      </w:r>
      <w:r/>
    </w:p>
    <w:p>
      <w:pPr>
        <w:pStyle w:val="ListBullet"/>
        <w:spacing w:line="240" w:lineRule="auto"/>
        <w:ind w:left="720"/>
      </w:pPr>
      <w:r/>
      <w:r>
        <w:rPr>
          <w:b/>
        </w:rPr>
        <w:t>What the guidance says:</w:t>
      </w:r>
      <w:r>
        <w:t xml:space="preserve"> The EHRC draft code advises single‑sex spaces, like toilets and changing rooms, should be used on the basis of biological sex, with a gender‑neutral alternative suggested. </w:t>
      </w:r>
      <w:r/>
    </w:p>
    <w:p>
      <w:pPr>
        <w:pStyle w:val="ListBullet"/>
        <w:spacing w:line="240" w:lineRule="auto"/>
        <w:ind w:left="720"/>
      </w:pPr>
      <w:r/>
      <w:r>
        <w:rPr>
          <w:b/>
        </w:rPr>
        <w:t>Local worry:</w:t>
      </w:r>
      <w:r>
        <w:t xml:space="preserve"> Trans organisations and local councillors describe the guidance as confusing or contradictory, worrying front‑line staff who must implement it. </w:t>
      </w:r>
      <w:r/>
    </w:p>
    <w:p>
      <w:pPr>
        <w:pStyle w:val="ListBullet"/>
        <w:spacing w:line="240" w:lineRule="auto"/>
        <w:ind w:left="720"/>
      </w:pPr>
      <w:r/>
      <w:r>
        <w:rPr>
          <w:b/>
        </w:rPr>
        <w:t>Practical impact:</w:t>
      </w:r>
      <w:r>
        <w:t xml:space="preserve"> Public bodies and services will need clear, workable policies to balance access, dignity and legal compliance , signage, private cubicles and gender‑neutral options are likely to feature. </w:t>
      </w:r>
      <w:r/>
    </w:p>
    <w:p>
      <w:pPr>
        <w:pStyle w:val="ListBullet"/>
        <w:spacing w:line="240" w:lineRule="auto"/>
        <w:ind w:left="720"/>
      </w:pPr>
      <w:r/>
      <w:r>
        <w:rPr>
          <w:b/>
        </w:rPr>
        <w:t>Context of law:</w:t>
      </w:r>
      <w:r>
        <w:t xml:space="preserve"> The guidance follows a Supreme Court ruling on the Equality Act’s definition of sex, and sits alongside wider Scottish policy and advocacy work on LGBTI rights.</w:t>
      </w:r>
      <w:r/>
      <w:r/>
    </w:p>
    <w:p>
      <w:pPr>
        <w:pStyle w:val="Heading2"/>
      </w:pPr>
      <w:r>
        <w:t>Why Glasgow’s leader felt the need to speak up</w:t>
      </w:r>
      <w:r/>
    </w:p>
    <w:p>
      <w:r/>
      <w:r>
        <w:t>Glasgow’s council leader flagged the guidance because people are worried about clarity and real‑world effects, and she wanted to reassure residents that the city has their back. The point landed in a council meeting where councillors described rising hate crime figures and called for a stronger commitment to trans people’s rights. It’s a visibly emotional issue for communities who say the guidance risks leaving trans people unclear about where they can go in everyday life.</w:t>
      </w:r>
      <w:r/>
    </w:p>
    <w:p>
      <w:pPr>
        <w:pStyle w:val="Heading2"/>
      </w:pPr>
      <w:r>
        <w:t>What the EHRC draft actually advises , and why that's tricky</w:t>
      </w:r>
      <w:r/>
    </w:p>
    <w:p>
      <w:r/>
      <w:r>
        <w:t>The draft code tells organisations to base access to single‑sex spaces on biological sex, while encouraging a gender‑neutral option where a trans person would otherwise be excluded. That sounds straightforward on paper, but trans groups and some local leaders call it contradictory , for instance, how does a school, leisure centre or GP surgery make that judgment consistently? Organisations will need practical, step‑by‑step policies to avoid confusion and protect dignity.</w:t>
      </w:r>
      <w:r/>
    </w:p>
    <w:p>
      <w:pPr>
        <w:pStyle w:val="Heading2"/>
      </w:pPr>
      <w:r>
        <w:t>How services might change day to day</w:t>
      </w:r>
      <w:r/>
    </w:p>
    <w:p>
      <w:r/>
      <w:r>
        <w:t>Expect to see a few predictable moves: clearer signage, more single‑occupancy toilets and changing cubicles, and guidance for staff on how to handle requests sensitively. Front‑line workers will need training so they can follow the code without making people feel policed or unsafe. For venues and public bodies, the challenge is balancing legal duties with simple, welcoming customer service , think discreet options rather than visible segregation.</w:t>
      </w:r>
      <w:r/>
    </w:p>
    <w:p>
      <w:pPr>
        <w:pStyle w:val="Heading2"/>
      </w:pPr>
      <w:r>
        <w:t>The legal and Scottish policy backdrop</w:t>
      </w:r>
      <w:r/>
    </w:p>
    <w:p>
      <w:r/>
      <w:r>
        <w:t>This guidance follows a Supreme Court decision on how “woman” is defined in the Equality Act, which has shifted the legal landscape. Scottish government policy and advocacy groups have been active in the debate, producing briefings and analysis on how changes affect trans people’s rights and safety. That wider context matters because local councils and public services will have to translate national rulings into neighbourhood‑level practice.</w:t>
      </w:r>
      <w:r/>
    </w:p>
    <w:p>
      <w:pPr>
        <w:pStyle w:val="Heading2"/>
      </w:pPr>
      <w:r>
        <w:t>What campaigners and communities are saying</w:t>
      </w:r>
      <w:r/>
    </w:p>
    <w:p>
      <w:r/>
      <w:r>
        <w:t>Trans organisations have criticised the draft as confusing and potentially exclusionary, urging clearer language and protections. Councillors like Susan Aitken are responding by publicly backing LGBT residents and stressing the need for a code that’s workable for those delivering services. The conversation is as much about practical safeguards , like protecting privacy and reducing hate crime , as it is about legal definitions.</w:t>
      </w:r>
      <w:r/>
    </w:p>
    <w:p>
      <w:r/>
      <w:r>
        <w:t>Closing line It’s a messy, important moment for policy and public life , and Glasgow’s response shows how local politics, safety and common sense all need to meet in practical ways.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[5]</w:t>
        </w:r>
      </w:hyperlink>
      <w:r>
        <w:t xml:space="preserve">- Paragraph 3: </w:t>
      </w:r>
      <w:hyperlink r:id="rId11">
        <w:r>
          <w:rPr>
            <w:color w:val="0000EE"/>
            <w:u w:val="single"/>
          </w:rPr>
          <w:t>[4]</w:t>
        </w:r>
      </w:hyperlink>
      <w:r>
        <w:t xml:space="preserve">, </w:t>
      </w:r>
      <w:hyperlink r:id="rId13">
        <w:r>
          <w:rPr>
            <w:color w:val="0000EE"/>
            <w:u w:val="single"/>
          </w:rPr>
          <w:t>[6]</w:t>
        </w:r>
      </w:hyperlink>
      <w:r>
        <w:t xml:space="preserve">- Paragraph 4: </w:t>
      </w:r>
      <w:hyperlink r:id="rId14">
        <w:r>
          <w:rPr>
            <w:color w:val="0000EE"/>
            <w:u w:val="single"/>
          </w:rPr>
          <w:t>[3]</w:t>
        </w:r>
      </w:hyperlink>
      <w:r>
        <w:t xml:space="preserve">, </w:t>
      </w:r>
      <w:hyperlink r:id="rId15">
        <w:r>
          <w:rPr>
            <w:color w:val="0000EE"/>
            <w:u w:val="single"/>
          </w:rPr>
          <w:t>[7]</w:t>
        </w:r>
      </w:hyperlink>
      <w:r>
        <w:t xml:space="preserve">- Paragraph 5: </w:t>
      </w:r>
      <w:hyperlink r:id="rId12">
        <w:r>
          <w:rPr>
            <w:color w:val="0000EE"/>
            <w:u w:val="single"/>
          </w:rPr>
          <w:t>[5]</w:t>
        </w:r>
      </w:hyperlink>
      <w:r>
        <w:t xml:space="preserve">, </w:t>
      </w:r>
      <w:hyperlink r:id="rId9">
        <w:r>
          <w:rPr>
            <w:color w:val="0000EE"/>
            <w:u w:val="single"/>
          </w:rPr>
          <w:t>[1]</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https://www.glasgowlive.co.uk/news/glasgow-news/glasgow-council-leader-susan-aitken-34223465</w:t>
        </w:r>
      </w:hyperlink>
      <w:r>
        <w:t xml:space="preserve"> - Please view link - unable to able to access data</w:t>
      </w:r>
      <w:r/>
    </w:p>
    <w:p>
      <w:pPr>
        <w:pStyle w:val="ListNumber"/>
        <w:spacing w:line="240" w:lineRule="auto"/>
        <w:ind w:left="720"/>
      </w:pPr>
      <w:r/>
      <w:hyperlink r:id="rId10">
        <w:r>
          <w:rPr>
            <w:color w:val="0000EE"/>
            <w:u w:val="single"/>
          </w:rPr>
          <w:t>https://www.gov.scot/policies/lgbti/</w:t>
        </w:r>
      </w:hyperlink>
      <w:r>
        <w:t xml:space="preserve"> - The Scottish Government is committed to advancing equality for LGBTQI+ individuals, promoting and protecting their rights across Scotland. They are working collaboratively with partners to improve the lives of LGBTQI+ people, especially in light of rising attacks against the community. Recent data from Scotland's Census 2022 indicates that 4% of people aged 16 and over identify as LGB+, and 0.44% identify as trans or have a trans history. The government is taking actions such as ending conversion practices, promoting non-binary equality, and providing funding to organisations working to promote LGBTQI+ equality in Scotland.</w:t>
      </w:r>
      <w:r/>
    </w:p>
    <w:p>
      <w:pPr>
        <w:pStyle w:val="ListNumber"/>
        <w:spacing w:line="240" w:lineRule="auto"/>
        <w:ind w:left="720"/>
      </w:pPr>
      <w:r/>
      <w:hyperlink r:id="rId14">
        <w:r>
          <w:rPr>
            <w:color w:val="0000EE"/>
            <w:u w:val="single"/>
          </w:rPr>
          <w:t>https://www.theguardian.com/society/2026/apr/15/how-scotland-landmark-ruling-single-sex-spaces-changed-lives</w:t>
        </w:r>
      </w:hyperlink>
      <w:r>
        <w:t xml:space="preserve"> - A year after the Supreme Court's landmark ruling on single-sex spaces, this article examines its impact on transgender individuals and service providers. The ruling, which defined 'woman' and 'sex' in the Equality Act 2010 as referring to biological sex, has significant implications for access to women-only services and spaces. Service providers are still awaiting practical guidance on how to apply the ruling, and some campaigners express frustration at the slow pace of change. The article highlights the challenges faced by transgender individuals in navigating these legal changes.</w:t>
      </w:r>
      <w:r/>
    </w:p>
    <w:p>
      <w:pPr>
        <w:pStyle w:val="ListNumber"/>
        <w:spacing w:line="240" w:lineRule="auto"/>
        <w:ind w:left="720"/>
      </w:pPr>
      <w:r/>
      <w:hyperlink r:id="rId11">
        <w:r>
          <w:rPr>
            <w:color w:val="0000EE"/>
            <w:u w:val="single"/>
          </w:rPr>
          <w:t>https://news.stv.tv/scotland/guidance-on-single-sex-spaces-published-year-on-from-supreme-court-ruling</w:t>
        </w:r>
      </w:hyperlink>
      <w:r>
        <w:t xml:space="preserve"> - The UK Government has published updated guidance on single-sex spaces, more than a year after the Supreme Court ruling in April 2025, which stated that 'woman' and 'sex' in the Equality Act 2010 refer to biological sex. The guidance aims to help businesses and organisations comply with equality law in providing single and separate-sex services, such as toilets and changing rooms. It confirms that a service must be used on the basis of biological sex to be considered single-sex under the Equality Act. The guidance also addresses the provision of facilities for trans individuals.</w:t>
      </w:r>
      <w:r/>
    </w:p>
    <w:p>
      <w:pPr>
        <w:pStyle w:val="ListNumber"/>
        <w:spacing w:line="240" w:lineRule="auto"/>
        <w:ind w:left="720"/>
      </w:pPr>
      <w:r/>
      <w:hyperlink r:id="rId12">
        <w:r>
          <w:rPr>
            <w:color w:val="0000EE"/>
            <w:u w:val="single"/>
          </w:rPr>
          <w:t>https://www.scottishtrans.org/wp-content/uploads/2026/03/Equality-Network-Scottish-Trans-The-Hate-Crime-and-Public-Order-Scotland-Act-2021-Characteristic-of-Sex-Amendment-and-Transitional-Provisions-Regulations-2026-briefing-9.3.26.pdf</w:t>
        </w:r>
      </w:hyperlink>
      <w:r>
        <w:t xml:space="preserve"> - This briefing discusses the proposed amendment to the Hate Crime and Public Order (Scotland) Act 2021, which seeks to add 'sex' as a characteristic. The briefing highlights concerns that this amendment may not effectively tackle violence against women and girls and could be counterproductive. It advocates for a bespoke Misogyny Bill to address violence against women and girls more effectively. The briefing also notes that the Scottish Government has adopted the definition of 'biological sex' from the Supreme Court ruling in April 2025 regarding the meaning of sex in the Equality Act.</w:t>
      </w:r>
      <w:r/>
    </w:p>
    <w:p>
      <w:pPr>
        <w:pStyle w:val="ListNumber"/>
        <w:spacing w:line="240" w:lineRule="auto"/>
        <w:ind w:left="720"/>
      </w:pPr>
      <w:r/>
      <w:hyperlink r:id="rId13">
        <w:r>
          <w:rPr>
            <w:color w:val="0000EE"/>
            <w:u w:val="single"/>
          </w:rPr>
          <w:t>https://www.gov.scot/binaries/content/documents/govscot/publications/foi-eir-release/2025/07-c/foi-202500464030/documents/foi-202500464030---information-released---documents/foi-202500464030---information-released---documents/govscot%3Adocument/FOI%2B202500464030%2B-%2BInformation%2Breleased%2B-%2BDocuments.pdf</w:t>
        </w:r>
      </w:hyperlink>
      <w:r>
        <w:t xml:space="preserve"> - This briefing for the Scottish Conservative &amp; Unionist Party discusses the increase in hate crimes in Scotland, particularly those aggravated by transgender identity. Since 2014, the number of transgender identity aggravated hate crimes has more than tripled, with significant year-on-year increases. The briefing highlights the need for improved support for victims, better data collection, and effective approaches to preventing hate crime and promoting community cohesion. It underscores the importance of addressing the rising hate crimes to ensure the safety and inclusion of the LGBTQ+ community in Scotland.</w:t>
      </w:r>
      <w:r/>
    </w:p>
    <w:p>
      <w:pPr>
        <w:pStyle w:val="ListNumber"/>
        <w:spacing w:line="240" w:lineRule="auto"/>
        <w:ind w:left="720"/>
      </w:pPr>
      <w:r/>
      <w:hyperlink r:id="rId15">
        <w:r>
          <w:rPr>
            <w:color w:val="0000EE"/>
            <w:u w:val="single"/>
          </w:rPr>
          <w:t>https://www.scottishtrans.org/supreme-court-ruling-on-sex-in-the-equality-act/</w:t>
        </w:r>
      </w:hyperlink>
      <w:r>
        <w:t xml:space="preserve"> - This article discusses the UK Supreme Court's judgment in the case of For Women Scotland vs. Scottish Ministers, published on April 16, 2025. The court ruled that the terms 'woman' and 'sex' in the Equality Act 2010 refer to biological sex. The article outlines the implications of this ruling, including the removal of legal gender recognition for trans individuals with gender recognition certificates for the purposes of equality law. It also highlights the potential impact on trans people's access to single-sex spaces and services.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lasgowlive.co.uk/news/glasgow-news/glasgow-council-leader-susan-aitken-34223465" TargetMode="External"/><Relationship Id="rId10" Type="http://schemas.openxmlformats.org/officeDocument/2006/relationships/hyperlink" Target="https://www.gov.scot/policies/lgbti/" TargetMode="External"/><Relationship Id="rId11" Type="http://schemas.openxmlformats.org/officeDocument/2006/relationships/hyperlink" Target="https://news.stv.tv/scotland/guidance-on-single-sex-spaces-published-year-on-from-supreme-court-ruling" TargetMode="External"/><Relationship Id="rId12" Type="http://schemas.openxmlformats.org/officeDocument/2006/relationships/hyperlink" Target="https://www.scottishtrans.org/wp-content/uploads/2026/03/Equality-Network-Scottish-Trans-The-Hate-Crime-and-Public-Order-Scotland-Act-2021-Characteristic-of-Sex-Amendment-and-Transitional-Provisions-Regulations-2026-briefing-9.3.26.pdf" TargetMode="External"/><Relationship Id="rId13" Type="http://schemas.openxmlformats.org/officeDocument/2006/relationships/hyperlink" Target="https://www.gov.scot/binaries/content/documents/govscot/publications/foi-eir-release/2025/07-c/foi-202500464030/documents/foi-202500464030---information-released---documents/foi-202500464030---information-released---documents/govscot%3Adocument/FOI%2B202500464030%2B-%2BInformation%2Breleased%2B-%2BDocuments.pdf" TargetMode="External"/><Relationship Id="rId14" Type="http://schemas.openxmlformats.org/officeDocument/2006/relationships/hyperlink" Target="https://www.theguardian.com/society/2026/apr/15/how-scotland-landmark-ruling-single-sex-spaces-changed-lives" TargetMode="External"/><Relationship Id="rId15" Type="http://schemas.openxmlformats.org/officeDocument/2006/relationships/hyperlink" Target="https://www.scottishtrans.org/supreme-court-ruling-on-sex-in-the-equality-ac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