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Keep Pride Momentum Alive After June in Utah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the glitter settles but the work doesn’t , residents, organisers and allies across Utah are turning July into a month of steady action, not retreat, to protect LGBTQ+ students, rural communities and local elections that shape everyday life.</w:t>
      </w:r>
      <w:r/>
    </w:p>
    <w:p>
      <w:r/>
      <w:r>
        <w:t>Essential Takeaways</w:t>
      </w:r>
      <w:r/>
      <w:r/>
    </w:p>
    <w:p>
      <w:pPr>
        <w:pStyle w:val="ListBullet"/>
        <w:spacing w:line="240" w:lineRule="auto"/>
        <w:ind w:left="720"/>
      </w:pPr>
      <w:r/>
      <w:r>
        <w:rPr>
          <w:b/>
        </w:rPr>
        <w:t>Pride’s power:</w:t>
      </w:r>
      <w:r>
        <w:t xml:space="preserve"> Large crowds at Salt Lake City’s parade showed visibility matters and felt emotionally sustaining. </w:t>
      </w:r>
      <w:r/>
    </w:p>
    <w:p>
      <w:pPr>
        <w:pStyle w:val="ListBullet"/>
        <w:spacing w:line="240" w:lineRule="auto"/>
        <w:ind w:left="720"/>
      </w:pPr>
      <w:r/>
      <w:r>
        <w:rPr>
          <w:b/>
        </w:rPr>
        <w:t>Policy gap:</w:t>
      </w:r>
      <w:r>
        <w:t xml:space="preserve"> Legislative decisions this year continue to affect classrooms and libraries long after session ends. </w:t>
      </w:r>
      <w:r/>
    </w:p>
    <w:p>
      <w:pPr>
        <w:pStyle w:val="ListBullet"/>
        <w:spacing w:line="240" w:lineRule="auto"/>
        <w:ind w:left="720"/>
      </w:pPr>
      <w:r/>
      <w:r>
        <w:rPr>
          <w:b/>
        </w:rPr>
        <w:t>Local impact:</w:t>
      </w:r>
      <w:r>
        <w:t xml:space="preserve"> School board and county races will often determine whether schools are supportive or hostile. </w:t>
      </w:r>
      <w:r/>
    </w:p>
    <w:p>
      <w:pPr>
        <w:pStyle w:val="ListBullet"/>
        <w:spacing w:line="240" w:lineRule="auto"/>
        <w:ind w:left="720"/>
      </w:pPr>
      <w:r/>
      <w:r>
        <w:rPr>
          <w:b/>
        </w:rPr>
        <w:t>Rural needs:</w:t>
      </w:r>
      <w:r>
        <w:t xml:space="preserve"> Affirming services remain scarce outside the Wasatch Front, leaving isolated LGBTQ+ Utahns with fewer options. </w:t>
      </w:r>
      <w:r/>
    </w:p>
    <w:p>
      <w:pPr>
        <w:pStyle w:val="ListBullet"/>
        <w:spacing w:line="240" w:lineRule="auto"/>
        <w:ind w:left="720"/>
      </w:pPr>
      <w:r/>
      <w:r>
        <w:rPr>
          <w:b/>
        </w:rPr>
        <w:t>Keep watching:</w:t>
      </w:r>
      <w:r>
        <w:t xml:space="preserve"> National moves in Washington ripple differently here; staying engaged is practical, not performative.</w:t>
      </w:r>
      <w:r/>
      <w:r/>
    </w:p>
    <w:p>
      <w:pPr>
        <w:pStyle w:val="Heading2"/>
      </w:pPr>
      <w:r>
        <w:t>Why visibility in June is only the beginning</w:t>
      </w:r>
      <w:r/>
    </w:p>
    <w:p>
      <w:r/>
      <w:r>
        <w:t>Pride parades and festivals refill people with relief and joy, a bright, noisy proof that queer Utahns exist and belong. Reuters-style reporting aside, the emotional lift of seeing thousands on Main Street is real , you feel lighter, less alone. But the lights dim and flags come down, and the everyday choices that affect queer lives keep humming on. Organisers and attendees frequently say the parade is a breath, not a cure; it reminds us why the quieter work matters. If you enjoyed June, keep that warmth translating into action this month.</w:t>
      </w:r>
      <w:r/>
    </w:p>
    <w:p>
      <w:pPr>
        <w:pStyle w:val="Heading2"/>
      </w:pPr>
      <w:r>
        <w:t>School boards matter more than most people realise</w:t>
      </w:r>
      <w:r/>
    </w:p>
    <w:p>
      <w:r/>
      <w:r>
        <w:t>When state legislatures adjourn, policy outcomes are still enforced locally , in classrooms, in counsellors’ notes, in library stacks. Industry reporting and local coverage show that school board members set tone and policy for day-to-day student experience. That means the races you might dismiss as small are actually essential. If you want safer school bathrooms, inclusive curricula or simply fewer hostile interruptions, focus on school board meetings, candidate forums and local turnout this summer. Here's a simple play: check your district's calendar, attend one meeting, and ask a question. It matters more than you think.</w:t>
      </w:r>
      <w:r/>
    </w:p>
    <w:p>
      <w:pPr>
        <w:pStyle w:val="Heading2"/>
      </w:pPr>
      <w:r>
        <w:t>Rural Utah needs constant attention, not festival snapshots</w:t>
      </w:r>
      <w:r/>
    </w:p>
    <w:p>
      <w:r/>
      <w:r>
        <w:t>Pride coverage tends to centre city streets, but tens of thousands of Utahns live beyond the Wasatch Front where affirming infrastructure is thin. A counsellor shortage, few community centres and limited local allies make rural life quietly precarious for LGBTQ+ people. Local newspapers and community organisers have been flagging this gap. Practical responses include remote counselling options, travel support for medical appointments, and discreet support networks formed through churches or libraries. Don’t assume festivals alone solve isolation , build relationships that last.</w:t>
      </w:r>
      <w:r/>
    </w:p>
    <w:p>
      <w:pPr>
        <w:pStyle w:val="Heading2"/>
      </w:pPr>
      <w:r>
        <w:t>Watch national policy, because it lands differently here</w:t>
      </w:r>
      <w:r/>
    </w:p>
    <w:p>
      <w:r/>
      <w:r>
        <w:t>Federal shifts in Washington can either bolster or undermine local protections, and Utah’s political landscape means national rulings sometimes land without a safety net. Coverage in national outlets reminds us that federal policy fights affect funding, civil rights enforcement and healthcare access. So monitor national developments, yes, but translate them into local questions: how will my district respond, will county services adjust, are local providers prepared? Staying plugged into both levels keeps your community resilient.</w:t>
      </w:r>
      <w:r/>
    </w:p>
    <w:p>
      <w:pPr>
        <w:pStyle w:val="Heading2"/>
      </w:pPr>
      <w:r>
        <w:t>How to turn parade energy into sustained change</w:t>
      </w:r>
      <w:r/>
    </w:p>
    <w:p>
      <w:r/>
      <w:r>
        <w:t>Start small and steady. Volunteer at a school meeting, donate to a rural support initiative, mentor a queer youth, or back candidates who prioritise inclusive policy. Local groups need hands for outreach and money for practical services , even modest help keeps lights on. And remember the quieter work: having conversations with family, supporting LGBTQ+ business owners year-round, and showing up to hearings. Pride's warmth is useful, but it's the everyday acts that create durable safety.</w:t>
      </w:r>
      <w:r/>
    </w:p>
    <w:p>
      <w:r/>
      <w:r>
        <w:t>It's a small, ongoing campaign: keep watching, keep voting, keep asking how your town supports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11">
        <w:r>
          <w:rPr>
            <w:color w:val="0000EE"/>
            <w:u w:val="single"/>
          </w:rPr>
          <w:t>[6]</w:t>
        </w:r>
      </w:hyperlink>
      <w:r>
        <w:t xml:space="preserve">- Paragraph 3: </w:t>
      </w:r>
      <w:hyperlink r:id="rId10">
        <w:r>
          <w:rPr>
            <w:color w:val="0000EE"/>
            <w:u w:val="single"/>
          </w:rPr>
          <w:t>[2]</w:t>
        </w:r>
      </w:hyperlink>
      <w:r>
        <w:t xml:space="preserve">, </w:t>
      </w:r>
      <w:hyperlink r:id="rId10">
        <w:r>
          <w:rPr>
            <w:color w:val="0000EE"/>
            <w:u w:val="single"/>
          </w:rPr>
          <w:t>[5]</w:t>
        </w:r>
      </w:hyperlink>
      <w:r>
        <w:t xml:space="preserve">- Paragraph 4: </w:t>
      </w:r>
      <w:hyperlink r:id="rId12">
        <w:r>
          <w:rPr>
            <w:color w:val="0000EE"/>
            <w:u w:val="single"/>
          </w:rPr>
          <w:t>[4]</w:t>
        </w:r>
      </w:hyperlink>
      <w:r>
        <w:t xml:space="preserve">, </w:t>
      </w:r>
      <w:hyperlink r:id="rId12">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https://www.qsaltlake.com/news/2026/07/02/dear-july/?utm_source=rss&amp;utm_medium=rss&amp;utm_campaign=dear-july</w:t>
        </w:r>
      </w:hyperlink>
      <w:r>
        <w:t xml:space="preserve"> - Please view link - unable to able to access data</w:t>
      </w:r>
      <w:r/>
    </w:p>
    <w:p>
      <w:pPr>
        <w:pStyle w:val="ListNumber"/>
        <w:spacing w:line="240" w:lineRule="auto"/>
        <w:ind w:left="720"/>
      </w:pPr>
      <w:r/>
      <w:hyperlink r:id="rId10">
        <w:r>
          <w:rPr>
            <w:color w:val="0000EE"/>
            <w:u w:val="single"/>
          </w:rPr>
          <w:t>https://www.ksl.com/article/51508060/not-as-different-as-you-think-lgbtq-community-allies-gather-for-annual-utah-pride-parade</w:t>
        </w:r>
      </w:hyperlink>
      <w:r>
        <w:t xml:space="preserve"> - The 2026 Utah Pride Parade in Salt Lake City attracted tens of thousands of participants, including LGBTQ community members, allies, political leaders, and corporate representatives. The event featured vibrant displays of support and unity, with attendees expressing joy and solidarity. The parade underscored the community's resilience and the importance of Pride celebrations in fostering inclusivity and visibility for LGBTQ individuals in Utah.</w:t>
      </w:r>
      <w:r/>
    </w:p>
    <w:p>
      <w:pPr>
        <w:pStyle w:val="ListNumber"/>
        <w:spacing w:line="240" w:lineRule="auto"/>
        <w:ind w:left="720"/>
      </w:pPr>
      <w:r/>
      <w:hyperlink r:id="rId11">
        <w:r>
          <w:rPr>
            <w:color w:val="0000EE"/>
            <w:u w:val="single"/>
          </w:rPr>
          <w:t>https://www.sltrib.com/opinion/letters/2026/06/07/letter-utahs-legislative-record/</w:t>
        </w:r>
      </w:hyperlink>
      <w:r>
        <w:t xml:space="preserve"> - A letter to the editor highlights the significance of Pride Month in Utah, citing the state's legislative history affecting LGBTQ individuals. The author reviewed over 40 pieces of legislation introduced since 2021, noting that nine such measures were considered in the 2026 session alone, addressing topics from legal definitions to public recognition. This underscores the ongoing legislative challenges faced by the LGBTQ community in Utah.</w:t>
      </w:r>
      <w:r/>
    </w:p>
    <w:p>
      <w:pPr>
        <w:pStyle w:val="ListNumber"/>
        <w:spacing w:line="240" w:lineRule="auto"/>
        <w:ind w:left="720"/>
      </w:pPr>
      <w:r/>
      <w:hyperlink r:id="rId12">
        <w:r>
          <w:rPr>
            <w:color w:val="0000EE"/>
            <w:u w:val="single"/>
          </w:rPr>
          <w:t>https://www.lgbtqnation.com/2026/06/republican-behind-nations-first-ban-on-pride-flags-in-schools-loses-primary/</w:t>
        </w:r>
      </w:hyperlink>
      <w:r>
        <w:t xml:space="preserve"> - In a recent primary election, Utah State Representative Trevor Lee, known for sponsoring the nation's first ban on Pride flags in schools, conceded to his opponent Bob Stevenson. Lee's tenure was marked by the introduction of over twenty bills advancing conservative policies, including those restricting LGBTQ+ rights. His loss reflects a shift in voter sentiment regarding such policies in the state.</w:t>
      </w:r>
      <w:r/>
    </w:p>
    <w:p>
      <w:pPr>
        <w:pStyle w:val="ListNumber"/>
        <w:spacing w:line="240" w:lineRule="auto"/>
        <w:ind w:left="720"/>
      </w:pPr>
      <w:r/>
      <w:hyperlink r:id="rId10">
        <w:r>
          <w:rPr>
            <w:color w:val="0000EE"/>
            <w:u w:val="single"/>
          </w:rPr>
          <w:t>https://www.ksl.com/article/51508060/not-as-different-as-you-think-lgbtq-community-allies-gather-for-annual-utah-pride-parade</w:t>
        </w:r>
      </w:hyperlink>
      <w:r>
        <w:t xml:space="preserve"> - The 2026 Utah Pride Parade in Salt Lake City attracted tens of thousands of participants, including LGBTQ community members, allies, political leaders, and corporate representatives. The event featured vibrant displays of support and unity, with attendees expressing joy and solidarity. The parade underscored the community's resilience and the importance of Pride celebrations in fostering inclusivity and visibility for LGBTQ individuals in Utah.</w:t>
      </w:r>
      <w:r/>
    </w:p>
    <w:p>
      <w:pPr>
        <w:pStyle w:val="ListNumber"/>
        <w:spacing w:line="240" w:lineRule="auto"/>
        <w:ind w:left="720"/>
      </w:pPr>
      <w:r/>
      <w:hyperlink r:id="rId11">
        <w:r>
          <w:rPr>
            <w:color w:val="0000EE"/>
            <w:u w:val="single"/>
          </w:rPr>
          <w:t>https://www.sltrib.com/opinion/letters/2026/06/07/letter-utahs-legislative-record/</w:t>
        </w:r>
      </w:hyperlink>
      <w:r>
        <w:t xml:space="preserve"> - A letter to the editor highlights the significance of Pride Month in Utah, citing the state's legislative history affecting LGBTQ individuals. The author reviewed over 40 pieces of legislation introduced since 2021, noting that nine such measures were considered in the 2026 session alone, addressing topics from legal definitions to public recognition. This underscores the ongoing legislative challenges faced by the LGBTQ community in Utah.</w:t>
      </w:r>
      <w:r/>
    </w:p>
    <w:p>
      <w:pPr>
        <w:pStyle w:val="ListNumber"/>
        <w:spacing w:line="240" w:lineRule="auto"/>
        <w:ind w:left="720"/>
      </w:pPr>
      <w:r/>
      <w:hyperlink r:id="rId12">
        <w:r>
          <w:rPr>
            <w:color w:val="0000EE"/>
            <w:u w:val="single"/>
          </w:rPr>
          <w:t>https://www.lgbtqnation.com/2026/06/republican-behind-nations-first-ban-on-pride-flags-in-schools-loses-primary/</w:t>
        </w:r>
      </w:hyperlink>
      <w:r>
        <w:t xml:space="preserve"> - In a recent primary election, Utah State Representative Trevor Lee, known for sponsoring the nation's first ban on Pride flags in schools, conceded to his opponent Bob Stevenson. Lee's tenure was marked by the introduction of over twenty bills advancing conservative policies, including those restricting LGBTQ+ rights. His loss reflects a shift in voter sentiment regarding such policies in the state.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saltlake.com/news/2026/07/02/dear-july/?utm_source=rss&amp;utm_medium=rss&amp;utm_campaign=dear-july" TargetMode="External"/><Relationship Id="rId10" Type="http://schemas.openxmlformats.org/officeDocument/2006/relationships/hyperlink" Target="https://www.ksl.com/article/51508060/not-as-different-as-you-think-lgbtq-community-allies-gather-for-annual-utah-pride-parade" TargetMode="External"/><Relationship Id="rId11" Type="http://schemas.openxmlformats.org/officeDocument/2006/relationships/hyperlink" Target="https://www.sltrib.com/opinion/letters/2026/06/07/letter-utahs-legislative-record/" TargetMode="External"/><Relationship Id="rId12" Type="http://schemas.openxmlformats.org/officeDocument/2006/relationships/hyperlink" Target="https://www.lgbtqnation.com/2026/06/republican-behind-nations-first-ban-on-pride-flags-in-schools-loses-prim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