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Protections: Why Flag Bans Matter for Community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noticing council flagpoles go quiet this Pride season, as local authorities in England limit which flags can fly , and it matters beyond symbolism. Here’s who’s acted, why the changes are worrying for LGBT+ safety, and practical ways to respond locally and protect inclusion.</w:t>
      </w:r>
      <w:r/>
    </w:p>
    <w:p>
      <w:r/>
      <w:r>
        <w:t>Essential Takeaways</w:t>
      </w:r>
      <w:r/>
      <w:r/>
    </w:p>
    <w:p>
      <w:pPr>
        <w:pStyle w:val="ListBullet"/>
        <w:spacing w:line="240" w:lineRule="auto"/>
        <w:ind w:left="720"/>
      </w:pPr>
      <w:r/>
      <w:r>
        <w:rPr>
          <w:b/>
        </w:rPr>
        <w:t>Widespread shift:</w:t>
      </w:r>
      <w:r>
        <w:t xml:space="preserve"> Several councils across England have recently removed or banned Pride flags, affecting civic visibility and local events. </w:t>
      </w:r>
      <w:r/>
    </w:p>
    <w:p>
      <w:pPr>
        <w:pStyle w:val="ListBullet"/>
        <w:spacing w:line="240" w:lineRule="auto"/>
        <w:ind w:left="720"/>
      </w:pPr>
      <w:r/>
      <w:r>
        <w:rPr>
          <w:b/>
        </w:rPr>
        <w:t>Rising harm:</w:t>
      </w:r>
      <w:r>
        <w:t xml:space="preserve"> Hate crimes against LGBT+ people remain elevated, and charities report increased demand for support , flags can signal safety. </w:t>
      </w:r>
      <w:r/>
    </w:p>
    <w:p>
      <w:pPr>
        <w:pStyle w:val="ListBullet"/>
        <w:spacing w:line="240" w:lineRule="auto"/>
        <w:ind w:left="720"/>
      </w:pPr>
      <w:r/>
      <w:r>
        <w:rPr>
          <w:b/>
        </w:rPr>
        <w:t>Political crossovers:</w:t>
      </w:r>
      <w:r>
        <w:t xml:space="preserve"> Measures have appeared under different parties, not just one group, framed as "neutrality" or "consistency". </w:t>
      </w:r>
      <w:r/>
    </w:p>
    <w:p>
      <w:pPr>
        <w:pStyle w:val="ListBullet"/>
        <w:spacing w:line="240" w:lineRule="auto"/>
        <w:ind w:left="720"/>
      </w:pPr>
      <w:r/>
      <w:r>
        <w:rPr>
          <w:b/>
        </w:rPr>
        <w:t>Collateral impact:</w:t>
      </w:r>
      <w:r>
        <w:t xml:space="preserve"> Library and community services have sometimes scaled back LGBT+ programming, hitting other vulnerable groups too. </w:t>
      </w:r>
      <w:r/>
    </w:p>
    <w:p>
      <w:pPr>
        <w:pStyle w:val="ListBullet"/>
        <w:spacing w:line="240" w:lineRule="auto"/>
        <w:ind w:left="720"/>
      </w:pPr>
      <w:r/>
      <w:r>
        <w:rPr>
          <w:b/>
        </w:rPr>
        <w:t>What you can do:</w:t>
      </w:r>
      <w:r>
        <w:t xml:space="preserve"> Write to your councillors, sign campaigns, and back local groups to keep visible support in public spaces.</w:t>
      </w:r>
      <w:r/>
      <w:r/>
    </w:p>
    <w:p>
      <w:pPr>
        <w:pStyle w:val="Heading2"/>
      </w:pPr>
      <w:r>
        <w:t>Flags are small, but the message is loud</w:t>
      </w:r>
      <w:r/>
    </w:p>
    <w:p>
      <w:r/>
      <w:r>
        <w:t>A stripped-back flagpole feels quieter than a council meeting. It’s an odd sensory gap: no bright colours, no crowd photos, just a neat list of permitted banners. According to reports from councils across England, decisions to stop flying Pride flags have been justified as moves toward “clarity” and “consistency”. But the immediate effect is visible: LGBT+ residents lose a small, everyday reassurance that their council recognises them. And given recent rises in hate incidents, symbols like flags do more than decorate; they signal whether a place is likely to be welcoming or hostile.</w:t>
      </w:r>
      <w:r/>
    </w:p>
    <w:p>
      <w:pPr>
        <w:pStyle w:val="Heading2"/>
      </w:pPr>
      <w:r>
        <w:t>Where this is happening , and who’s doing it</w:t>
      </w:r>
      <w:r/>
    </w:p>
    <w:p>
      <w:r/>
      <w:r>
        <w:t>Local moves to limit Pride flags have cropped up in a mix of councils, not confined to a single party or region. Coverage shows changes from London boroughs to shire counties, with some authorities tightening rules around which flags can fly and others using planning or procedural arguments to take flags down. The pattern matters because it suggests coordination of language , "neutrality", "representing everyone", "planning technicalities" , that masks a political choice to withdraw explicit LGBT+ recognition. When libraries and community programmes are also affected, the consequences reach beyond symbolic gestures.</w:t>
      </w:r>
      <w:r/>
    </w:p>
    <w:p>
      <w:pPr>
        <w:pStyle w:val="Heading2"/>
      </w:pPr>
      <w:r>
        <w:t>The safety link: why a flag is more than cloth</w:t>
      </w:r>
      <w:r/>
    </w:p>
    <w:p>
      <w:r/>
      <w:r>
        <w:t>Statistical and charity data paint a worrying picture: hate crimes related to sexual orientation and gender identity remain high, while support services are stretched. When local authorities remove visible signs of inclusion, people report feeling less safe approaching public services. Research and sector reporting show that victims are more likely to seek help where services are visibly inclusive. A Pride flag on a building may not prevent every hate incident, but it lowers the threshold for people to come forward and signals that staff are aware of LGBT+ issues.</w:t>
      </w:r>
      <w:r/>
    </w:p>
    <w:p>
      <w:pPr>
        <w:pStyle w:val="Heading2"/>
      </w:pPr>
      <w:r>
        <w:t>Imported ideas and national context</w:t>
      </w:r>
      <w:r/>
    </w:p>
    <w:p>
      <w:r/>
      <w:r>
        <w:t>Some commentators point to the influence of organised campaigns that borrow tactics from overseas cultural movements, funding networks, and messaging that frames LGBT+ visibility as divisive. That wider context helps explain why local debates have hardened and why similar policies have cropped up in different places. It’s worth watching how national rhetoric filters into council chambers; local decisions often echo broader culture-war arguments, even when wrapped in procedural language. That’s one reason many activists urge rapid, practical responses at local level.</w:t>
      </w:r>
      <w:r/>
    </w:p>
    <w:p>
      <w:pPr>
        <w:pStyle w:val="Heading2"/>
      </w:pPr>
      <w:r>
        <w:t>What residents can do right now</w:t>
      </w:r>
      <w:r/>
    </w:p>
    <w:p>
      <w:r/>
      <w:r>
        <w:t>If you care about local visibility and safety, action is straightforward and effective. Write a short, personal email to your councillors explaining why the flag mattered to you or someone you know. Attend a council meeting , public voices change votes more often than you’d expect. Back community organisations that run Pride events and inclusive library programmes, and consider signing petitions that gather local momentum. Small civic acts add up. When enough residents show that inclusion matters, councils often recalibrate their choices.</w:t>
      </w:r>
      <w:r/>
    </w:p>
    <w:p>
      <w:pPr>
        <w:pStyle w:val="Heading2"/>
      </w:pPr>
      <w:r>
        <w:t>Looking ahead: will flags return to town halls?</w:t>
      </w:r>
      <w:r/>
    </w:p>
    <w:p>
      <w:r/>
      <w:r>
        <w:t>It’s easy to be gloomy, but local politics is changeable. Civic symbols have been restored before in councils that listened to their communities, and cross-party support for visible inclusion still exists. The coming months will show whether these bans become entrenched policy or a chapter of pushback and reversal. Either way, residents who care about belonging have clear levers: speak up, organise, and spotlight the practical harms that follow from removing simple reassurances.</w:t>
      </w:r>
      <w:r/>
    </w:p>
    <w:p>
      <w:r/>
      <w:r>
        <w:t>It's a small change that can make every public space feel safer , if you join in to keep it that 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[4]</w:t>
        </w:r>
      </w:hyperlink>
      <w:r>
        <w:t xml:space="preserve">- Paragraph 6: </w:t>
      </w:r>
      <w:hyperlink r:id="rId10">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https://humanists.uk/2026/07/02/pride-flag-bans-are-spreading-across-england-and-theres-more-at-stake-than-just-flags/</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https://www.theguardian.com/world/2026/jun/14/lgbtq-pride-rochford-essex-council-library-ban-reform-uk</w:t>
        </w:r>
      </w:hyperlink>
      <w:r>
        <w:t xml:space="preserve"> - In June 2026, Essex County Council, led by Reform UK, banned Pride events in 74 libraries, prompting criticism from the LGBTQ+ community. Activist Chris Taylor launched a petition against the ban, expressing concerns that it communicated a lack of welcome for LGBTQ+ individuals. The council stated that libraries are 'safe spaces for everybody' and that LGBTQ+ books and displays would continue, but the promotion of events aimed at specific groups was under review. This move reflects a broader trend of Reform-led councils imposing restrictions on Pride events and symbols.</w:t>
      </w:r>
      <w:r/>
    </w:p>
    <w:p>
      <w:pPr>
        <w:pStyle w:val="ListNumber"/>
        <w:spacing w:line="240" w:lineRule="auto"/>
        <w:ind w:left="720"/>
      </w:pPr>
      <w:r/>
      <w:hyperlink r:id="rId15">
        <w:r>
          <w:rPr>
            <w:color w:val="0000EE"/>
            <w:u w:val="single"/>
          </w:rPr>
          <w:t>https://www.theguardian.com/uk-news/2026/may/04/shropshire-council-rising-abuse-removal-of-union-jack-and-st-george-flags</w:t>
        </w:r>
      </w:hyperlink>
      <w:r>
        <w:t xml:space="preserve"> - Shropshire Council reported a rise in abuse, harassment, and intimidation linked to the removal of unauthorised Union Jack and St George's flags from public spaces. The campaign, believed to have started in Birmingham, led to hundreds of flags being erected on lamp-posts and street furniture across England. While some view these flags as symbols of pride and patriotism, others, including charities and MPs, express concerns that the campaign acts as intimidation and heightens tensions between communities.</w:t>
      </w:r>
      <w:r/>
    </w:p>
    <w:p>
      <w:pPr>
        <w:pStyle w:val="ListNumber"/>
        <w:spacing w:line="240" w:lineRule="auto"/>
        <w:ind w:left="720"/>
      </w:pPr>
      <w:r/>
      <w:hyperlink r:id="rId13">
        <w:r>
          <w:rPr>
            <w:color w:val="0000EE"/>
            <w:u w:val="single"/>
          </w:rPr>
          <w:t>https://www.theguardian.com/politics/ng-interactive/2025/aug/30/100-days-of-reform-led-councils-flag-bans-policies</w:t>
        </w:r>
      </w:hyperlink>
      <w:r>
        <w:t xml:space="preserve"> - An assessment of the first 100 days of Reform-led councils in August 2025 revealed a lack of substantial policy changes beyond the implementation of flag bans. In Doncaster, a motion proposed by Reform UK to fly only the Union Jack from council buildings was met with bemusement by local councillors, who noted that it would prevent the display of other flags, such as the Yorkshire Day flag or the Rovers flag celebrating the football team's achievements.</w:t>
      </w:r>
      <w:r/>
    </w:p>
    <w:p>
      <w:pPr>
        <w:pStyle w:val="ListNumber"/>
        <w:spacing w:line="240" w:lineRule="auto"/>
        <w:ind w:left="720"/>
      </w:pPr>
      <w:r/>
      <w:hyperlink r:id="rId14">
        <w:r>
          <w:rPr>
            <w:color w:val="0000EE"/>
            <w:u w:val="single"/>
          </w:rPr>
          <w:t>https://www.thepinknews.com/2025/07/23/reform-council-flag-policy/</w:t>
        </w:r>
      </w:hyperlink>
      <w:r>
        <w:t xml:space="preserve"> - In July 2025, two major UK trade unions, the Royal College of Nursing and Unite, condemned a Reform council's decision to ban Pride flags from public buildings. The policy, implemented by North and West Northamptonshire Council, allowed only the Union Jack, St George’s flag, and council flags to be flown. The unions argued that the policy was not about neutrality but about erasure of LGBTQ+ visibility and rights.</w:t>
      </w:r>
      <w:r/>
    </w:p>
    <w:p>
      <w:pPr>
        <w:pStyle w:val="ListNumber"/>
        <w:spacing w:line="240" w:lineRule="auto"/>
        <w:ind w:left="720"/>
      </w:pPr>
      <w:r/>
      <w:hyperlink r:id="rId12">
        <w:r>
          <w:rPr>
            <w:color w:val="0000EE"/>
            <w:u w:val="single"/>
          </w:rPr>
          <w:t>https://www.thepinknews.com/2026/06/12/norwich-pride-flag-2026/</w:t>
        </w:r>
      </w:hyperlink>
      <w:r>
        <w:t xml:space="preserve"> - After Reform UK took control of Norfolk County Council in May 2026, the council stopped flying the LGBTQ+ and Ukraine flags at County Hall in Norwich. In response, council staff began wearing Progress Pride badges and displaying rainbow backgrounds on computer screens to show solidarity with the LGBTQ+ community. Reform councillor Scott Hussey stated that feedback from officials had been 'largely positive' and that staff 'welcomed the new energy and professionalism' of the new administration.</w:t>
      </w:r>
      <w:r/>
    </w:p>
    <w:p>
      <w:pPr>
        <w:pStyle w:val="ListNumber"/>
        <w:spacing w:line="240" w:lineRule="auto"/>
        <w:ind w:left="720"/>
      </w:pPr>
      <w:r/>
      <w:hyperlink r:id="rId11">
        <w:r>
          <w:rPr>
            <w:color w:val="0000EE"/>
            <w:u w:val="single"/>
          </w:rPr>
          <w:t>https://www.thepinknews.com/2026/06/04/london-reform-uk-havering-pride-flag/</w:t>
        </w:r>
      </w:hyperlink>
      <w:r>
        <w:t xml:space="preserve"> - In June 2026, Havering Council, London's only Reform UK-led council, cancelled its annual Pride flag ceremony just three days before the event was due to take place. The council's leader, Keith Prince, stated that the removal of the flag was 'in line with Reform UK national policies' and that only the Union Flag, St George’s Cross, and the Havering Council flag would be flown on public buildings. The decision drew criticism from residents who felt that the area 'no longer feels like home'.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umanists.uk/2026/07/02/pride-flag-bans-are-spreading-across-england-and-theres-more-at-stake-than-just-flags/" TargetMode="External"/><Relationship Id="rId10" Type="http://schemas.openxmlformats.org/officeDocument/2006/relationships/hyperlink" Target="https://www.theguardian.com/world/2026/jun/14/lgbtq-pride-rochford-essex-council-library-ban-reform-uk" TargetMode="External"/><Relationship Id="rId11" Type="http://schemas.openxmlformats.org/officeDocument/2006/relationships/hyperlink" Target="https://www.thepinknews.com/2026/06/04/london-reform-uk-havering-pride-flag/" TargetMode="External"/><Relationship Id="rId12" Type="http://schemas.openxmlformats.org/officeDocument/2006/relationships/hyperlink" Target="https://www.thepinknews.com/2026/06/12/norwich-pride-flag-2026/" TargetMode="External"/><Relationship Id="rId13" Type="http://schemas.openxmlformats.org/officeDocument/2006/relationships/hyperlink" Target="https://www.theguardian.com/politics/ng-interactive/2025/aug/30/100-days-of-reform-led-councils-flag-bans-policies" TargetMode="External"/><Relationship Id="rId14" Type="http://schemas.openxmlformats.org/officeDocument/2006/relationships/hyperlink" Target="https://www.thepinknews.com/2025/07/23/reform-council-flag-policy/" TargetMode="External"/><Relationship Id="rId15" Type="http://schemas.openxmlformats.org/officeDocument/2006/relationships/hyperlink" Target="https://www.theguardian.com/uk-news/2026/may/04/shropshire-council-rising-abuse-removal-of-union-jack-and-st-george-fla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