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Australian Surrogacy Law Guide: What Gay Parents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justice are turning to clearer surrogacy guidance as families navigate parentage, prejudice and pride; this piece looks at who’s affected, what Queensland and national rules currently require, and why practical legal advice matters for LGBTQIA+ intended parents.</w:t>
      </w:r>
      <w:r/>
    </w:p>
    <w:p>
      <w:r/>
      <w:r>
        <w:t>Essential Takeaways</w:t>
      </w:r>
      <w:r/>
      <w:r/>
    </w:p>
    <w:p>
      <w:pPr>
        <w:pStyle w:val="ListBullet"/>
        <w:spacing w:line="240" w:lineRule="auto"/>
        <w:ind w:left="720"/>
      </w:pPr>
      <w:r/>
      <w:r>
        <w:rPr>
          <w:b/>
        </w:rPr>
        <w:t>Legal patchwork:</w:t>
      </w:r>
      <w:r>
        <w:t xml:space="preserve"> Surrogacy rules vary by state and territory, so outcomes differ depending where you live in Australia.</w:t>
      </w:r>
      <w:r/>
    </w:p>
    <w:p>
      <w:pPr>
        <w:pStyle w:val="ListBullet"/>
        <w:spacing w:line="240" w:lineRule="auto"/>
        <w:ind w:left="720"/>
      </w:pPr>
      <w:r/>
      <w:r>
        <w:rPr>
          <w:b/>
        </w:rPr>
        <w:t>Parentage orders matter:</w:t>
      </w:r>
      <w:r>
        <w:t xml:space="preserve"> A court-made parentage order secures legal parenthood , it’s practical protection, not just paperwork.</w:t>
      </w:r>
      <w:r/>
    </w:p>
    <w:p>
      <w:pPr>
        <w:pStyle w:val="ListBullet"/>
        <w:spacing w:line="240" w:lineRule="auto"/>
        <w:ind w:left="720"/>
      </w:pPr>
      <w:r/>
      <w:r>
        <w:rPr>
          <w:b/>
        </w:rPr>
        <w:t>Queensland specifics:</w:t>
      </w:r>
      <w:r>
        <w:t xml:space="preserve"> Prospective parents in Queensland face particular procedural steps and eligibility checks before parentage is transferred.</w:t>
      </w:r>
      <w:r/>
    </w:p>
    <w:p>
      <w:pPr>
        <w:pStyle w:val="ListBullet"/>
        <w:spacing w:line="240" w:lineRule="auto"/>
        <w:ind w:left="720"/>
      </w:pPr>
      <w:r/>
      <w:r>
        <w:rPr>
          <w:b/>
        </w:rPr>
        <w:t>Emotional stakes:</w:t>
      </w:r>
      <w:r>
        <w:t xml:space="preserve"> Public scrutiny and online hostility can make the process distressing , community support helps.</w:t>
      </w:r>
      <w:r/>
    </w:p>
    <w:p>
      <w:pPr>
        <w:pStyle w:val="ListBullet"/>
        <w:spacing w:line="240" w:lineRule="auto"/>
        <w:ind w:left="720"/>
      </w:pPr>
      <w:r/>
      <w:r>
        <w:rPr>
          <w:b/>
        </w:rPr>
        <w:t>Plan ahead:</w:t>
      </w:r>
      <w:r>
        <w:t xml:space="preserve"> Get specialist legal advice early, involve counsellors and follow government guidance to avoid surprises.</w:t>
      </w:r>
      <w:r/>
      <w:r/>
    </w:p>
    <w:p>
      <w:pPr>
        <w:pStyle w:val="Heading2"/>
      </w:pPr>
      <w:r>
        <w:t>Why parentage orders are the practical heart of surrogacy</w:t>
      </w:r>
      <w:r/>
    </w:p>
    <w:p>
      <w:r/>
      <w:r>
        <w:t>Think of a parentage order as the document that turns an intended parent into a legal parent overnight; it’s the quiet, heavy thing that lets you register a birth, apply for benefits, and avoid future red tape. According to government resources, these orders are generally how Australian jurisdictions transfer parentage after a surrogacy arrangement. That technical step suddenly feels very emotional when it’s your child at the centre, and the stakes are about more than forms. So treat parentage as a core part of planning , not an optional afterthought.</w:t>
      </w:r>
      <w:r/>
    </w:p>
    <w:p>
      <w:r/>
      <w:r>
        <w:t>Surrogacy law across Australia is full of small but critical differences, which is why legal advice tailored to your state saves time and stress. For instance, Queensland’s process includes eligibility checks and specific filing requirements, while other states may have different counselling or consent obligations. Knowing the local rules early keeps you out of court parking-lot panic and helps you focus on parenting.</w:t>
      </w:r>
      <w:r/>
    </w:p>
    <w:p>
      <w:pPr>
        <w:pStyle w:val="Heading2"/>
      </w:pPr>
      <w:r>
        <w:t>How Queensland’s framework shapes intended parents’ choices</w:t>
      </w:r>
      <w:r/>
    </w:p>
    <w:p>
      <w:r/>
      <w:r>
        <w:t>Queensland has its own set of rules and steps for surrogacy, and they influence how, and when, parentage can be recognised. The Queensland government provides clear guidance on eligibility, counselling and the legal path to parentage orders, and the Queensland Law Handbook explains how courts approach these applications. That means couples and single parents need to line up medical, counselling and legal paperwork well ahead of a birth.</w:t>
      </w:r>
      <w:r/>
    </w:p>
    <w:p>
      <w:r/>
      <w:r>
        <w:t>Practically, this matters if you’re using an overseas surrogate or donors, or if you and your partner live in different states. Some documentary requirements can be stricter than you expect, so plan timelines conservatively and budget for legal help. Families who have been through it say early preparation reduces the anxiety that otherwise colours those first days with a newborn.</w:t>
      </w:r>
      <w:r/>
    </w:p>
    <w:p>
      <w:pPr>
        <w:pStyle w:val="Heading2"/>
      </w:pPr>
      <w:r>
        <w:t>National picture: fragmented rules and calls for clarity</w:t>
      </w:r>
      <w:r/>
    </w:p>
    <w:p>
      <w:r/>
      <w:r>
        <w:t>From a national perspective, surrogacy is regulated by states with federal context supplied by the Attorney‑General’s Department and other agencies. That creates a patchwork where eligibility, counselling, and whether commercial arrangements are permitted can vary widely. Human Rights Law Centre commentary and government explainer pages highlight the inconsistencies and make the case for clearer, more humane reform.</w:t>
      </w:r>
      <w:r/>
    </w:p>
    <w:p>
      <w:r/>
      <w:r>
        <w:t>Advocacy groups argue that harmonising rules would reduce cross-border confusion and protect children better. Meanwhile, policy debate continues around international surrogacy and commercial arrangements, which adds another layer of complexity for Australians exploring overseas options. If you’re considering that route, keep an eye on evolving guidance and news reporting that flags legal risks.</w:t>
      </w:r>
      <w:r/>
    </w:p>
    <w:p>
      <w:pPr>
        <w:pStyle w:val="Heading2"/>
      </w:pPr>
      <w:r>
        <w:t>The personal toll: public scrutiny, trolling and resilience</w:t>
      </w:r>
      <w:r/>
    </w:p>
    <w:p>
      <w:r/>
      <w:r>
        <w:t>Stories from families show that legal uncertainty is compounded by social fallout when private births become public controversies. Coverage of a Queensland family’s experience revealed how a court decision can attract homophobic comments and online abuse, transforming a joyful event into a stressful public episode. That emotional dimension isn’t incidental , it affects parents’ wellbeing and the child’s experience of early life.</w:t>
      </w:r>
      <w:r/>
    </w:p>
    <w:p>
      <w:r/>
      <w:r>
        <w:t>Communal responses such as Pride marches and legal advocacy can be surprisingly restorative. Public affirmation matters because it counters isolation and reminds families they aren’t alone; it also helps shift the conversation from scandal back to everyday parenting. If you’re facing hostile attention, lean on legal supports and LGBTQIA+ community services that specialise in family and fertility law.</w:t>
      </w:r>
      <w:r/>
    </w:p>
    <w:p>
      <w:pPr>
        <w:pStyle w:val="Heading2"/>
      </w:pPr>
      <w:r>
        <w:t>Practical checklist: planning your surrogacy journey in Australia</w:t>
      </w:r>
      <w:r/>
    </w:p>
    <w:p>
      <w:r/>
      <w:r>
        <w:t>Start with research: read your state government surrogacy guidance and national resources to map the process. Book specialist legal advice early so you understand eligibility, timing and documentation for parentage orders. Factor in counselling requirements and any cross‑jurisdiction issues if you or the surrogate live interstate or overseas. Keep records of medical and consent forms, and prepare a communication plan for family and social media if you want to limit public exposure.</w:t>
      </w:r>
      <w:r/>
    </w:p>
    <w:p>
      <w:r/>
      <w:r>
        <w:t>Budget for legal and counselling fees and allow a cushion for unexpected steps; rushing in at the last minute often creates delays that feel avoidable. Most families find that thorough preparation and a small network of trusted professionals turn a fraught process into something manageable , and ultimately, joyful.</w:t>
      </w:r>
      <w:r/>
    </w:p>
    <w:p>
      <w:r/>
      <w:r>
        <w:t>It's a small set of choices that can make every step toward parenthood steadier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5">
        <w:r>
          <w:rPr>
            <w:color w:val="0000EE"/>
            <w:u w:val="single"/>
          </w:rPr>
          <w:t>[7]</w:t>
        </w:r>
      </w:hyperlink>
      <w:r>
        <w:t xml:space="preserve">, </w:t>
      </w:r>
      <w:hyperlink r:id="rId9">
        <w:r>
          <w:rPr>
            <w:color w:val="0000EE"/>
            <w:u w:val="single"/>
          </w:rPr>
          <w:t>[1]</w:t>
        </w:r>
      </w:hyperlink>
      <w:r>
        <w:t xml:space="preserve">- Paragraph 5: </w:t>
      </w:r>
      <w:hyperlink r:id="rId11">
        <w:r>
          <w:rPr>
            <w:color w:val="0000EE"/>
            <w:u w:val="single"/>
          </w:rPr>
          <w:t>[3]</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https://pageprovan.com.au/australian-surrogacy-law-a-gay-dads-journey/</w:t>
        </w:r>
      </w:hyperlink>
      <w:r>
        <w:t xml:space="preserve"> - Please view link - unable to able to access data</w:t>
      </w:r>
      <w:r/>
    </w:p>
    <w:p>
      <w:pPr>
        <w:pStyle w:val="ListNumber"/>
        <w:spacing w:line="240" w:lineRule="auto"/>
        <w:ind w:left="720"/>
      </w:pPr>
      <w:r/>
      <w:hyperlink r:id="rId10">
        <w:r>
          <w:rPr>
            <w:color w:val="0000EE"/>
            <w:u w:val="single"/>
          </w:rPr>
          <w:t>https://www.qld.gov.au/family/births/surrogacy/rules</w:t>
        </w:r>
      </w:hyperlink>
      <w:r>
        <w:t xml:space="preserve"> - This Queensland Government webpage outlines the rules for entering into surrogacy arrangements and transferring parentage in Queensland. It details the necessary steps, including obtaining legal advice, undergoing counselling, and registering the birth with the Registry of Births, Deaths and Marriages. The page also provides information on the surrogacy guidance report required after the baby's birth and the process for applying for a parentage order to legally recognise intended parents.</w:t>
      </w:r>
      <w:r/>
    </w:p>
    <w:p>
      <w:pPr>
        <w:pStyle w:val="ListNumber"/>
        <w:spacing w:line="240" w:lineRule="auto"/>
        <w:ind w:left="720"/>
      </w:pPr>
      <w:r/>
      <w:hyperlink r:id="rId11">
        <w:r>
          <w:rPr>
            <w:color w:val="0000EE"/>
            <w:u w:val="single"/>
          </w:rPr>
          <w:t>https://www.surrogacy.gov.au/surrogacy-in-australia</w:t>
        </w:r>
      </w:hyperlink>
      <w:r>
        <w:t xml:space="preserve"> - The Australian Government's Surrogacy in Australia website offers comprehensive information on surrogacy laws and policies across the country. It explains that all Australian states and territories permit altruistic surrogacy but prohibit commercial surrogacy. The site provides details on the components of domestic surrogacy, recognition of parentage, ethical guidelines on assisted reproductive technology, and guidance on finding a lawyer.</w:t>
      </w:r>
      <w:r/>
    </w:p>
    <w:p>
      <w:pPr>
        <w:pStyle w:val="ListNumber"/>
        <w:spacing w:line="240" w:lineRule="auto"/>
        <w:ind w:left="720"/>
      </w:pPr>
      <w:r/>
      <w:hyperlink r:id="rId13">
        <w:r>
          <w:rPr>
            <w:color w:val="0000EE"/>
            <w:u w:val="single"/>
          </w:rPr>
          <w:t>https://www.hrlc.org.au/explainers/regulating-surrogacy-in-australia/</w:t>
        </w:r>
      </w:hyperlink>
      <w:r>
        <w:t xml:space="preserve"> - This article by the Human Rights Law Centre discusses the regulation of surrogacy in Australia, highlighting the ethical and legal concerns surrounding the practice. It notes that each state and territory has different laws regarding surrogacy, with all jurisdictions (except the Northern Territory) having strict regulations and eligibility requirements. The piece also touches upon the international spotlight on surrogacy arrangements, referencing the case of baby Gammy in 2014.</w:t>
      </w:r>
      <w:r/>
    </w:p>
    <w:p>
      <w:pPr>
        <w:pStyle w:val="ListNumber"/>
        <w:spacing w:line="240" w:lineRule="auto"/>
        <w:ind w:left="720"/>
      </w:pPr>
      <w:r/>
      <w:hyperlink r:id="rId14">
        <w:r>
          <w:rPr>
            <w:color w:val="0000EE"/>
            <w:u w:val="single"/>
          </w:rPr>
          <w:t>https://www.ag.gov.au/families-and-marriage/surrogacy</w:t>
        </w:r>
      </w:hyperlink>
      <w:r>
        <w:t xml:space="preserve"> - The Attorney-General's Department provides information on surrogacy laws in Australia, emphasising that commercial surrogacy is illegal in all states and territories due to risks of exploitation. The page advises individuals considering surrogacy to understand the laws of their state or territory and highlights the importance of pursuing altruistic surrogacy within Australia for legal safety and the best interests of the child.</w:t>
      </w:r>
      <w:r/>
    </w:p>
    <w:p>
      <w:pPr>
        <w:pStyle w:val="ListNumber"/>
        <w:spacing w:line="240" w:lineRule="auto"/>
        <w:ind w:left="720"/>
      </w:pPr>
      <w:r/>
      <w:hyperlink r:id="rId12">
        <w:r>
          <w:rPr>
            <w:color w:val="0000EE"/>
            <w:u w:val="single"/>
          </w:rPr>
          <w:t>https://queenslandlawhandbook.org.au/the-queensland-law-handbook/family-law/surrogacy-and-in-vitro-fertilisation/surrogacy-parentage-orders/</w:t>
        </w:r>
      </w:hyperlink>
      <w:r>
        <w:t xml:space="preserve"> - The Queensland Law Handbook Online explains surrogacy parentage orders under the Surrogacy Act 2010 (Qld). It details the process for transferring legal parentage from the birth mother and her partner to the intended parents, including the requirement for a court application once the child is between 28 days and six months old. The article also discusses the conditions under which a parentage order may be discharged.</w:t>
      </w:r>
      <w:r/>
    </w:p>
    <w:p>
      <w:pPr>
        <w:pStyle w:val="ListNumber"/>
        <w:spacing w:line="240" w:lineRule="auto"/>
        <w:ind w:left="720"/>
      </w:pPr>
      <w:r/>
      <w:hyperlink r:id="rId15">
        <w:r>
          <w:rPr>
            <w:color w:val="0000EE"/>
            <w:u w:val="single"/>
          </w:rPr>
          <w:t>https://www.abc.net.au/news/2025-05-02/commercial-surrogacy-australia-international-legal-challenges/105238124</w:t>
        </w:r>
      </w:hyperlink>
      <w:r>
        <w:t xml:space="preserve"> - An ABC News article highlights the complexities of Australia's surrogacy laws, particularly concerning international commercial surrogacy arrangements. It discusses a case where a Queensland couple faced legal challenges after using a commercial surrogacy service overseas, underscoring the need for law reform to address the inconsistencies and legal uncertainties in surrogacy laws across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geprovan.com.au/australian-surrogacy-law-a-gay-dads-journey/" TargetMode="External"/><Relationship Id="rId10" Type="http://schemas.openxmlformats.org/officeDocument/2006/relationships/hyperlink" Target="https://www.qld.gov.au/family/births/surrogacy/rules" TargetMode="External"/><Relationship Id="rId11" Type="http://schemas.openxmlformats.org/officeDocument/2006/relationships/hyperlink" Target="https://www.surrogacy.gov.au/surrogacy-in-australia" TargetMode="External"/><Relationship Id="rId12" Type="http://schemas.openxmlformats.org/officeDocument/2006/relationships/hyperlink" Target="https://queenslandlawhandbook.org.au/the-queensland-law-handbook/family-law/surrogacy-and-in-vitro-fertilisation/surrogacy-parentage-orders/" TargetMode="External"/><Relationship Id="rId13" Type="http://schemas.openxmlformats.org/officeDocument/2006/relationships/hyperlink" Target="https://www.hrlc.org.au/explainers/regulating-surrogacy-in-australia/" TargetMode="External"/><Relationship Id="rId14" Type="http://schemas.openxmlformats.org/officeDocument/2006/relationships/hyperlink" Target="https://www.ag.gov.au/families-and-marriage/surrogacy" TargetMode="External"/><Relationship Id="rId15" Type="http://schemas.openxmlformats.org/officeDocument/2006/relationships/hyperlink" Target="https://www.abc.net.au/news/2025-05-02/commercial-surrogacy-australia-international-legal-challenges/1052381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