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on Transgender Athletes and What It Means for Young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fairness are watching nervously as the Supreme Court’s decision in West Virginia v. BPJ reshapes school sports policy; parents, advocates and educators now face new limits on transgender youth participation and a wider threat to anti‑discrimination protections that matters for kids across the country.</w:t>
      </w:r>
      <w:r/>
    </w:p>
    <w:p>
      <w:r/>
      <w:r>
        <w:t>Essential Takeaways</w:t>
      </w:r>
      <w:r/>
      <w:r/>
    </w:p>
    <w:p>
      <w:pPr>
        <w:pStyle w:val="ListBullet"/>
        <w:spacing w:line="240" w:lineRule="auto"/>
        <w:ind w:left="720"/>
      </w:pPr>
      <w:r/>
      <w:r>
        <w:rPr>
          <w:b/>
        </w:rPr>
        <w:t>Major ruling:</w:t>
      </w:r>
      <w:r>
        <w:t xml:space="preserve"> The Supreme Court allowed state bans excluding transgender girls from girls’ school sports to stand, altering how school athletic programmes treat gender identity.</w:t>
      </w:r>
      <w:r/>
    </w:p>
    <w:p>
      <w:pPr>
        <w:pStyle w:val="ListBullet"/>
        <w:spacing w:line="240" w:lineRule="auto"/>
        <w:ind w:left="720"/>
      </w:pPr>
      <w:r/>
      <w:r>
        <w:rPr>
          <w:b/>
        </w:rPr>
        <w:t>Human impact:</w:t>
      </w:r>
      <w:r>
        <w:t xml:space="preserve"> Advocates say the decision will deny many transgender youth the chance to play with friends, affecting social, emotional and physical development.</w:t>
      </w:r>
      <w:r/>
    </w:p>
    <w:p>
      <w:pPr>
        <w:pStyle w:val="ListBullet"/>
        <w:spacing w:line="240" w:lineRule="auto"/>
        <w:ind w:left="720"/>
      </w:pPr>
      <w:r/>
      <w:r>
        <w:rPr>
          <w:b/>
        </w:rPr>
        <w:t>Legal ripple effects:</w:t>
      </w:r>
      <w:r>
        <w:t xml:space="preserve"> Civil‑rights groups warn this could encourage broader laws that limit transgender people’s access to public life and services.</w:t>
      </w:r>
      <w:r/>
    </w:p>
    <w:p>
      <w:pPr>
        <w:pStyle w:val="ListBullet"/>
        <w:spacing w:line="240" w:lineRule="auto"/>
        <w:ind w:left="720"/>
      </w:pPr>
      <w:r/>
      <w:r>
        <w:rPr>
          <w:b/>
        </w:rPr>
        <w:t>What to watch:</w:t>
      </w:r>
      <w:r>
        <w:t xml:space="preserve"> Schools, state legislatures and courts will be battlegrounds for policy details and enforcement; local rules may vary widely.</w:t>
      </w:r>
      <w:r/>
      <w:r/>
    </w:p>
    <w:p>
      <w:pPr>
        <w:pStyle w:val="Heading2"/>
      </w:pPr>
      <w:r>
        <w:t>What the ruling actually did , and what parents noticed first</w:t>
      </w:r>
      <w:r/>
    </w:p>
    <w:p>
      <w:r/>
      <w:r>
        <w:t>The headline is stark: the Supreme Court’s decision leaves in place state laws that bar transgender girls from competing on female school teams. That change feels immediate and personal for families , kids lose the simple, noisy pleasure of playing together, and parents report a hollowing out of school communities. According to Amnesty International and other advocacy groups, the ruling is being framed not as a narrow sports decision but as part of a broader rollback of protections for transgender people. For those on the ground, the result is less about scorelines and more about access, belonging and childhood rites of passage.</w:t>
      </w:r>
      <w:r/>
    </w:p>
    <w:p>
      <w:pPr>
        <w:pStyle w:val="Heading2"/>
      </w:pPr>
      <w:r>
        <w:t>How advocates are describing the wider stakes</w:t>
      </w:r>
      <w:r/>
    </w:p>
    <w:p>
      <w:r/>
      <w:r>
        <w:t>Human‑rights organisations reacted quickly, saying this decision could legitimise a wave of exclusionary policies beyond athletics. Amnesty International warned the ruling arrives amid wider efforts to legalise discrimination on the basis of gender and sexuality, and groups such as the Human Rights Campaign called attention to risks for anti‑discrimination law generally. The argument from advocates is straightforward: restricting access to sports is often a first step that signals acceptance of further restrictions on healthcare, school safety and public services. The mood among campaigners is resolute , they’re already preparing legal and community responses.</w:t>
      </w:r>
      <w:r/>
    </w:p>
    <w:p>
      <w:pPr>
        <w:pStyle w:val="Heading2"/>
      </w:pPr>
      <w:r>
        <w:t>What schools and coaches will need to decide next</w:t>
      </w:r>
      <w:r/>
    </w:p>
    <w:p>
      <w:r/>
      <w:r>
        <w:t>Local education leaders now face tricky choices. Some schools may adopt state‑level bans without fanfare, while others will push back or seek narrow workarounds to keep kids included. Inside Higher Ed and education reporting point out that enforcement will vary, so two neighbouring districts could take very different approaches. Practical advice for parents: contact your school to understand its policy, ask how it supports students’ wellbeing, and look for local groups that provide guidance and legal resources. Coaches, meanwhile, are left balancing fairness, safety and the obvious benefits team sports bring to every child.</w:t>
      </w:r>
      <w:r/>
    </w:p>
    <w:p>
      <w:pPr>
        <w:pStyle w:val="Heading2"/>
      </w:pPr>
      <w:r>
        <w:t>The legal landscape going forward , more fights, more nuance</w:t>
      </w:r>
      <w:r/>
    </w:p>
    <w:p>
      <w:r/>
      <w:r>
        <w:t>Legal commentators say this is unlikely to be the last word. Coverage from Jurist and other legal outlets notes that the decision doesn’t erase every legal avenue for challengers, and future cases will test narrow issues such as eligibility rules and the interpretation of existing civil‑rights statutes. Expect state legislatures to keep introducing or fine‑tuning bills, and for advocates to target policy at school boards and state education departments. The broader takeaway is that this ruling resets the arena but doesn’t close it , communities, courts and campaigns will shape what happens next.</w:t>
      </w:r>
      <w:r/>
    </w:p>
    <w:p>
      <w:pPr>
        <w:pStyle w:val="Heading2"/>
      </w:pPr>
      <w:r>
        <w:t>How families and communities are responding in practical terms</w:t>
      </w:r>
      <w:r/>
    </w:p>
    <w:p>
      <w:r/>
      <w:r>
        <w:t>On a day‑to‑day level, families are making choices about registration, travel teams and safe spaces at school. Organisations including Amnesty International are urging parents and allies to document incidents, seek legal advice where possible, and press schools to prioritise inclusion and mental‑health supports. For parents of athletic kids, practical steps include exploring club or recreational leagues that have inclusive policies, talking openly with coaches, and making sure children have trusted adults to turn to. It’s about keeping opportunities open while the policy fight continues.</w:t>
      </w:r>
      <w:r/>
    </w:p>
    <w:p>
      <w:r/>
      <w:r>
        <w:t>It's a small change in law with big human consequences , communities will need to choose whether exclusion or inclusion defines their schools.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https://www.radiofree.org/2026/06/30/west-virginia-v-bpj-ruling-will-harm-young-transgender-athletes-in-devastating-setback-for-lgbtq-rights/</w:t>
        </w:r>
      </w:hyperlink>
      <w:r>
        <w:t xml:space="preserve"> - Please view link - unable to able to access data</w:t>
      </w:r>
      <w:r/>
    </w:p>
    <w:p>
      <w:pPr>
        <w:pStyle w:val="ListNumber"/>
        <w:spacing w:line="240" w:lineRule="auto"/>
        <w:ind w:left="720"/>
      </w:pPr>
      <w:r/>
      <w:hyperlink r:id="rId10">
        <w:r>
          <w:rPr>
            <w:color w:val="0000EE"/>
            <w:u w:val="single"/>
          </w:rPr>
          <w:t>https://www.amnestyusa.org/press-releases/west-virginia-v-bpj-ruling-will-harm-young-transgender-athletes-in-devastating-setback-for-lgbtq-rights/</w:t>
        </w:r>
      </w:hyperlink>
      <w:r>
        <w:t xml:space="preserve"> - Amnesty International USA's Gender, Sexuality, and Identity Director, Karla Gonzales Garcia, criticises the Supreme Court's decision in West Virginia v. BPJ, stating it could lead to broader laws excluding transgender individuals from public life. She emphasises that transgender youth should have equal opportunities in athletic programmes, which are vital for their development. Garcia expresses solidarity with young transgender athletes facing uncertainty due to the ruling and reaffirms the commitment to fight for a future where transgender people can enjoy their human rights to bodily autonomy, freedom, safety, and dignity.</w:t>
      </w:r>
      <w:r/>
    </w:p>
    <w:p>
      <w:pPr>
        <w:pStyle w:val="ListNumber"/>
        <w:spacing w:line="240" w:lineRule="auto"/>
        <w:ind w:left="720"/>
      </w:pPr>
      <w:r/>
      <w:hyperlink r:id="rId11">
        <w:r>
          <w:rPr>
            <w:color w:val="0000EE"/>
            <w:u w:val="single"/>
          </w:rPr>
          <w:t>https://www.hrc.org/press-releases/supreme-court-allows-states-to-exclude-transgender-athletes-from-school-sports-at-the-expense-of-all-women-and-girls-leaving-the-future-of-anti-discrimination-protections-at-risk</w:t>
        </w:r>
      </w:hyperlink>
      <w:r>
        <w:t xml:space="preserve"> - The Human Rights Campaign (HRC) condemns the Supreme Court's decision in West Virginia v. BPJ, which upholds state bans on transgender athletes in school sports. HRC President Kelley Robinson asserts that no child deserves discrimination, highlighting the ruling's potential to impact similar bans in other states. The decision is seen as a setback for anti-discrimination protections, with concerns about its broader implications for transgender rights.</w:t>
      </w:r>
      <w:r/>
    </w:p>
    <w:p>
      <w:pPr>
        <w:pStyle w:val="ListNumber"/>
        <w:spacing w:line="240" w:lineRule="auto"/>
        <w:ind w:left="720"/>
      </w:pPr>
      <w:r/>
      <w:hyperlink r:id="rId13">
        <w:r>
          <w:rPr>
            <w:color w:val="0000EE"/>
            <w:u w:val="single"/>
          </w:rPr>
          <w:t>https://www.insidehighered.com/news/diversity/sex-gender/2026/06/30/supreme-court-upholds-state-laws-banning-trans-athletes</w:t>
        </w:r>
      </w:hyperlink>
      <w:r>
        <w:t xml:space="preserve"> - Inside Higher Ed reports on the Supreme Court's decision to uphold state laws banning transgender girls and women from participating in sports teams matching their gender identity. The ruling endorses prohibitions in more than half the states against transgender inclusion, with Justice Brett Kavanaugh writing that Title IX allows schools to provide separate women’s and men’s sports teams defined by biological sex.</w:t>
      </w:r>
      <w:r/>
    </w:p>
    <w:p>
      <w:pPr>
        <w:pStyle w:val="ListNumber"/>
        <w:spacing w:line="240" w:lineRule="auto"/>
        <w:ind w:left="720"/>
      </w:pPr>
      <w:r/>
      <w:hyperlink r:id="rId14">
        <w:r>
          <w:rPr>
            <w:color w:val="0000EE"/>
            <w:u w:val="single"/>
          </w:rPr>
          <w:t>https://www.jurist.org/news/2026/06/supreme-court-upholds-west-virginia-idaho-bans-on-transgender-athletes-in-womens-sports/</w:t>
        </w:r>
      </w:hyperlink>
      <w:r>
        <w:t xml:space="preserve"> - JURIST reports that the Supreme Court ruled that states may bar transgender athletes from competing on girls’ and women’s sports teams, upholding bans in West Virginia and Idaho. The court held that neither Title IX nor the Equal Protection Clause requires schools to allow participation based on gender identity rather than biological sex.</w:t>
      </w:r>
      <w:r/>
    </w:p>
    <w:p>
      <w:pPr>
        <w:pStyle w:val="ListNumber"/>
        <w:spacing w:line="240" w:lineRule="auto"/>
        <w:ind w:left="720"/>
      </w:pPr>
      <w:r/>
      <w:hyperlink r:id="rId12">
        <w:r>
          <w:rPr>
            <w:color w:val="0000EE"/>
            <w:u w:val="single"/>
          </w:rPr>
          <w:t>https://www.amnestyusa.org/press-releases/chiles-v-salazar-ruling-removes-critical-protections-for-lgbtq-youth/</w:t>
        </w:r>
      </w:hyperlink>
      <w:r>
        <w:t xml:space="preserve"> - Amnesty International USA responds to the Supreme Court's decision in Chiles v. Salazar, stating that the ruling removes critical protections for LGBTQ+ youth. Karla Gonzales Garcia highlights the harm caused by so-called 'conversion therapy' and the weakening of safeguards for young people, leaving LGBTQ+ youth vulnerable to unsafe practices.</w:t>
      </w:r>
      <w:r/>
    </w:p>
    <w:p>
      <w:pPr>
        <w:pStyle w:val="ListNumber"/>
        <w:spacing w:line="240" w:lineRule="auto"/>
        <w:ind w:left="720"/>
      </w:pPr>
      <w:r/>
      <w:hyperlink r:id="rId15">
        <w:r>
          <w:rPr>
            <w:color w:val="0000EE"/>
            <w:u w:val="single"/>
          </w:rPr>
          <w:t>https://www.amnestyusa.org/press-releases/u-s-v-skrmetti-decision-is-setback-for-human-rights-of-transgender-people/</w:t>
        </w:r>
      </w:hyperlink>
      <w:r>
        <w:t xml:space="preserve"> - Amnesty International USA reacts to the Supreme Court's decision in U.S. v. Skrmetti, describing it as a setback for the human rights, dignity, and safety of transgender people across the United States. Karla Gonzales Garcia emphasises that denying transgender adolescents access to medically necessary care is discriminatory and endangers lives.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diofree.org/2026/06/30/west-virginia-v-bpj-ruling-will-harm-young-transgender-athletes-in-devastating-setback-for-lgbtq-rights/" TargetMode="External"/><Relationship Id="rId10" Type="http://schemas.openxmlformats.org/officeDocument/2006/relationships/hyperlink" Target="https://www.amnestyusa.org/press-releases/west-virginia-v-bpj-ruling-will-harm-young-transgender-athletes-in-devastating-setback-for-lgbtq-rights/" TargetMode="External"/><Relationship Id="rId11" Type="http://schemas.openxmlformats.org/officeDocument/2006/relationships/hyperlink" Target="https://www.hrc.org/press-releases/supreme-court-allows-states-to-exclude-transgender-athletes-from-school-sports-at-the-expense-of-all-women-and-girls-leaving-the-future-of-anti-discrimination-protections-at-risk" TargetMode="External"/><Relationship Id="rId12" Type="http://schemas.openxmlformats.org/officeDocument/2006/relationships/hyperlink" Target="https://www.amnestyusa.org/press-releases/chiles-v-salazar-ruling-removes-critical-protections-for-lgbtq-youth/" TargetMode="External"/><Relationship Id="rId13" Type="http://schemas.openxmlformats.org/officeDocument/2006/relationships/hyperlink" Target="https://www.insidehighered.com/news/diversity/sex-gender/2026/06/30/supreme-court-upholds-state-laws-banning-trans-athletes" TargetMode="External"/><Relationship Id="rId14" Type="http://schemas.openxmlformats.org/officeDocument/2006/relationships/hyperlink" Target="https://www.jurist.org/news/2026/06/supreme-court-upholds-west-virginia-idaho-bans-on-transgender-athletes-in-womens-sports/" TargetMode="External"/><Relationship Id="rId15" Type="http://schemas.openxmlformats.org/officeDocument/2006/relationships/hyperlink" Target="https://www.amnestyusa.org/press-releases/u-s-v-skrmetti-decision-is-setback-for-human-rights-of-transgender-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