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Trans Youth After the Supreme Court’s Athlete Ruling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solidarity, advocacy, and local action as the Supreme Court’s unanimous ruling upholding state bans on trans girls in female school sports reverberates across the country; this matters for trans youth, families, and communities trying to protect opportunity, dignity, and everyday life.</w:t>
      </w:r>
      <w:r/>
    </w:p>
    <w:p>
      <w:r/>
      <w:r>
        <w:t>Essential Takeaways</w:t>
      </w:r>
      <w:r/>
      <w:r/>
    </w:p>
    <w:p>
      <w:pPr>
        <w:pStyle w:val="ListBullet"/>
        <w:spacing w:line="240" w:lineRule="auto"/>
        <w:ind w:left="720"/>
      </w:pPr>
      <w:r/>
      <w:r>
        <w:rPr>
          <w:b/>
        </w:rPr>
        <w:t>Ruling outcome:</w:t>
      </w:r>
      <w:r>
        <w:t xml:space="preserve"> The U.S. Supreme Court upheld bans from West Virginia and Idaho, limiting trans girls’ access to female school sports.</w:t>
      </w:r>
      <w:r/>
    </w:p>
    <w:p>
      <w:pPr>
        <w:pStyle w:val="ListBullet"/>
        <w:spacing w:line="240" w:lineRule="auto"/>
        <w:ind w:left="720"/>
      </w:pPr>
      <w:r/>
      <w:r>
        <w:rPr>
          <w:b/>
        </w:rPr>
        <w:t>Who’s affected:</w:t>
      </w:r>
      <w:r>
        <w:t xml:space="preserve"> Black transgender youth and low-income families are likely to suffer disproportionate harm, advocacy groups warn.</w:t>
      </w:r>
      <w:r/>
    </w:p>
    <w:p>
      <w:pPr>
        <w:pStyle w:val="ListBullet"/>
        <w:spacing w:line="240" w:lineRule="auto"/>
        <w:ind w:left="720"/>
      </w:pPr>
      <w:r/>
      <w:r>
        <w:rPr>
          <w:b/>
        </w:rPr>
        <w:t>Legal nuance:</w:t>
      </w:r>
      <w:r>
        <w:t xml:space="preserve"> The decision was narrow, leaving room for state and school policies that balance fairness and inclusion.</w:t>
      </w:r>
      <w:r/>
    </w:p>
    <w:p>
      <w:pPr>
        <w:pStyle w:val="ListBullet"/>
        <w:spacing w:line="240" w:lineRule="auto"/>
        <w:ind w:left="720"/>
      </w:pPr>
      <w:r/>
      <w:r>
        <w:rPr>
          <w:b/>
        </w:rPr>
        <w:t>Practical response:</w:t>
      </w:r>
      <w:r>
        <w:t xml:space="preserve"> Local school districts, community groups, and state lawmakers still have pathways to protect trans students.</w:t>
      </w:r>
      <w:r/>
    </w:p>
    <w:p>
      <w:pPr>
        <w:pStyle w:val="ListBullet"/>
        <w:spacing w:line="240" w:lineRule="auto"/>
        <w:ind w:left="720"/>
      </w:pPr>
      <w:r/>
      <w:r>
        <w:rPr>
          <w:b/>
        </w:rPr>
        <w:t>Emotional texture:</w:t>
      </w:r>
      <w:r>
        <w:t xml:space="preserve"> Families report hurt and frustration, but advocates urge continued organising and targeted legal challenges.</w:t>
      </w:r>
      <w:r/>
      <w:r/>
    </w:p>
    <w:p>
      <w:pPr>
        <w:pStyle w:val="Heading2"/>
      </w:pPr>
      <w:r>
        <w:t>Why this decision landed so hard , and why it matters now</w:t>
      </w:r>
      <w:r/>
    </w:p>
    <w:p>
      <w:r/>
      <w:r>
        <w:t>The ruling lands like a wet blanket for Pride momentum and for the many young people who just want to be part of a team, not a political headline. According to reporting across outlets, the court’s decision specifically upheld state bans from West Virginia and Idaho, stripping certain trans girls of the right to play on girls’ teams in those jurisdictions. For families who’ve watched their kids grow into sport , the smells of the track, the rhythm of practice, the small, triumphant moments , the loss feels personal.</w:t>
      </w:r>
      <w:r/>
    </w:p>
    <w:p>
      <w:r/>
      <w:r>
        <w:t>Advocates point out that what’s at stake isn’t only athletics; it’s everyday validation. Organisations such as the National Black Justice Coalition warned that Black trans youth will be hit hardest, juggling racism, transphobia, and economic inequality. That intersectional harm is a thread you’ll see repeated in community response and local organising.</w:t>
      </w:r>
      <w:r/>
    </w:p>
    <w:p>
      <w:pPr>
        <w:pStyle w:val="Heading2"/>
      </w:pPr>
      <w:r>
        <w:t>What the ruling actually allows , and what it doesn’t</w:t>
      </w:r>
      <w:r/>
    </w:p>
    <w:p>
      <w:r/>
      <w:r>
        <w:t>Legal experts called the opinion narrow, which matters. It affirmed state bans in two cases but didn’t erase all federal protections against sex discrimination, Bostock-style protections for employment and other non-athletics contexts remain intact. That nuance means schools and states still have some leeway to craft policies that seek fairness alongside inclusion.</w:t>
      </w:r>
      <w:r/>
    </w:p>
    <w:p>
      <w:r/>
      <w:r>
        <w:t>Shannon Minter, a longtime legal director with LGBTQ rights groups, noted that reasonable, case-by-case policies are still possible. In plain terms: a blanket nationwide ban wasn’t handed down, but the path forward requires careful legal and policy work at state and district levels.</w:t>
      </w:r>
      <w:r/>
    </w:p>
    <w:p>
      <w:pPr>
        <w:pStyle w:val="Heading2"/>
      </w:pPr>
      <w:r>
        <w:t>How communities can respond practically this week and beyond</w:t>
      </w:r>
      <w:r/>
    </w:p>
    <w:p>
      <w:r/>
      <w:r>
        <w:t>Start local. School boards, PTA meetings, and district policy committees are where a lot of the immediate fights , and protections , will be decided. Equality California and other statewide groups emphasise that jurisdictions can adopt inclusive rules to protect students’ dignity. That means pushing for policies that use individual assessments, medical context where relevant, and protections against bullying and exclusion.</w:t>
      </w:r>
      <w:r/>
    </w:p>
    <w:p>
      <w:r/>
      <w:r>
        <w:t>For parents and allies: document incidents, attend meetings, volunteer for advocacy groups, and support legal funds. For coaches and sports organisers: prioritise safety, clear anti-discrimination language, and transparent selection criteria so decisions don’t get swept into Politico-style culture wars.</w:t>
      </w:r>
      <w:r/>
    </w:p>
    <w:p>
      <w:pPr>
        <w:pStyle w:val="Heading2"/>
      </w:pPr>
      <w:r>
        <w:t>The human stories that keep this from being abstract</w:t>
      </w:r>
      <w:r/>
    </w:p>
    <w:p>
      <w:r/>
      <w:r>
        <w:t>Names and faces matter. Young athletes who transitioned with medical support, or who never experienced male puberty due to blockers, are central to many of the cases driving public sympathy and outrage. Their stories remind us that this isn’t a hypothetical policy puzzle , it’s about kids learning teamwork, resilience, and identity on the field and in the locker room.</w:t>
      </w:r>
      <w:r/>
    </w:p>
    <w:p>
      <w:r/>
      <w:r>
        <w:t>Expect those stories to shape public opinion and local campaigns. Advocacy groups are already amplifying personal narratives to press for state-level protections and to keep pressure on legislators this election cycle.</w:t>
      </w:r>
      <w:r/>
    </w:p>
    <w:p>
      <w:pPr>
        <w:pStyle w:val="Heading2"/>
      </w:pPr>
      <w:r>
        <w:t>Looking ahead: politics, litigation, and everyday solidarity</w:t>
      </w:r>
      <w:r/>
    </w:p>
    <w:p>
      <w:r/>
      <w:r>
        <w:t>With the national political map leaning the way it does, advocates stress winning at state and local levels and in midterm elections where possible. Litigation will continue too; narrow rulings often leave legal openings for targeted challenges. Meanwhile, community support , from fundraising to showing up at games , will be the practical lifeline many families need.</w:t>
      </w:r>
      <w:r/>
    </w:p>
    <w:p>
      <w:r/>
      <w:r>
        <w:t>You don’t have to be a lawyer to help. Showing up, donating to local LGBTQ centres, volunteering at schools, and voting with these issues in mind are immediate steps that change the terrain over time.</w:t>
      </w:r>
      <w:r/>
    </w:p>
    <w:p>
      <w:r/>
      <w:r>
        <w:t>It's a small change that can make every match, practice, and moment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2">
        <w:r>
          <w:rPr>
            <w:color w:val="0000EE"/>
            <w:u w:val="single"/>
          </w:rPr>
          <w:t>[5]</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https://www.ebar.com/story/167881/</w:t>
        </w:r>
      </w:hyperlink>
      <w:r>
        <w:t xml:space="preserve"> - Please view link - unable to able to access data</w:t>
      </w:r>
      <w:r/>
    </w:p>
    <w:p>
      <w:pPr>
        <w:pStyle w:val="ListNumber"/>
        <w:spacing w:line="240" w:lineRule="auto"/>
        <w:ind w:left="720"/>
      </w:pPr>
      <w:r/>
      <w:hyperlink r:id="rId10">
        <w:r>
          <w:rPr>
            <w:color w:val="0000EE"/>
            <w:u w:val="single"/>
          </w:rPr>
          <w:t>https://www.axios.com/2026/07/01/transgender-athlete-supreme-court-fight</w:t>
        </w:r>
      </w:hyperlink>
      <w:r>
        <w:t xml:space="preserve"> - The U.S. Supreme Court declined to implement a nationwide ban on transgender athletes but upheld state-level restrictions in Idaho and West Virginia that bar transgender girls from participating on girls' sports teams. This decision means that transgender-inclusive sports policies can remain in place in some states, prompting upcoming legal battles as states and schools defend these policies amid opposition from the Trump administration. The ruling supports the stance that these bans do not violate Title IX or equal protection clauses. Currently, 27 states have laws blocking transgender women and girls from girls’ sports, reflecting a broad legislative trend. The NCAA also tightened its rules in 2025 following a Trump executive order. Civil rights advocates argue these bans are based on harmful stereotypes and urge supportive states to challenge such narratives. The White House has praised the ruling, claiming it aligns legal reasoning with the administration’s policies. (</w:t>
      </w:r>
      <w:hyperlink r:id="rId15">
        <w:r>
          <w:rPr>
            <w:color w:val="0000EE"/>
            <w:u w:val="single"/>
          </w:rPr>
          <w:t>axios.com</w:t>
        </w:r>
      </w:hyperlink>
      <w:r>
        <w:t>)</w:t>
      </w:r>
      <w:r/>
    </w:p>
    <w:p>
      <w:pPr>
        <w:pStyle w:val="ListNumber"/>
        <w:spacing w:line="240" w:lineRule="auto"/>
        <w:ind w:left="720"/>
      </w:pPr>
      <w:r/>
      <w:hyperlink r:id="rId11">
        <w:r>
          <w:rPr>
            <w:color w:val="0000EE"/>
            <w:u w:val="single"/>
          </w:rPr>
          <w:t>https://www.theatlantic.com/ideas/2026/07/supreme-court-trans-student-athletes-womens-sports/687767/?utm_source=apple_news</w:t>
        </w:r>
      </w:hyperlink>
      <w:r>
        <w:t xml:space="preserve"> - The Supreme Court's ruling in West Virginia v. B.P.J. upheld state laws that define participation in men's and women's sports based on biological sex rather than gender identity. The 6–3 decision emphasized the legitimacy of maintaining fair competition in women’s sports under Title IX by excluding individuals born male, including transgender girls, from female athletic events. The Court differentiated between this verdict and broader anti-discrimination rulings such as Bostock v. Clayton County, stressing that sports involve unique physical considerations. Justice Brett Kavanaugh, writing for the majority, acknowledged the challenges faced by transgender students but maintained that case-by-case eligibility decisions are impractical. The ruling aligns with public opinion, where most Americans support sex-based divisions in sports. Despite backlash from LGBTQ advocacy groups and politicians, the verdict represents a significant legal distinction while offering a compromise: safeguarding transgender rights in most life areas, excluding competitive sports. (</w:t>
      </w:r>
      <w:hyperlink r:id="rId16">
        <w:r>
          <w:rPr>
            <w:color w:val="0000EE"/>
            <w:u w:val="single"/>
          </w:rPr>
          <w:t>theatlantic.com</w:t>
        </w:r>
      </w:hyperlink>
      <w:r>
        <w:t>)</w:t>
      </w:r>
      <w:r/>
    </w:p>
    <w:p>
      <w:pPr>
        <w:pStyle w:val="ListNumber"/>
        <w:spacing w:line="240" w:lineRule="auto"/>
        <w:ind w:left="720"/>
      </w:pPr>
      <w:r/>
      <w:hyperlink r:id="rId14">
        <w:r>
          <w:rPr>
            <w:color w:val="0000EE"/>
            <w:u w:val="single"/>
          </w:rPr>
          <w:t>https://www.axios.com/local/phoenix/2026/06/30/supreme-court-rulings-arizona-birthright-citizenship-transgender-athletes</w:t>
        </w:r>
      </w:hyperlink>
      <w:r>
        <w:t xml:space="preserve"> - The U.S. Supreme Court issued key rulings that could significantly affect Arizona. It upheld laws in Idaho and West Virginia that ban transgender girls from participating in girls' sports, a decision that may influence similar policies in Arizona. Additionally, the court struck down a previous executive order that denied birthright citizenship to children born in the U.S. to undocumented immigrants, reaffirming the Fourteenth Amendment. These decisions come amid growing legal debates in Arizona, as the Supreme Court also agreed to hear cases concerning the state's laws on requiring proof of citizenship for voter registration and the methods used to remove individuals from voter rolls if their citizenship cannot be confirmed. (</w:t>
      </w:r>
      <w:hyperlink r:id="rId17">
        <w:r>
          <w:rPr>
            <w:color w:val="0000EE"/>
            <w:u w:val="single"/>
          </w:rPr>
          <w:t>axios.com</w:t>
        </w:r>
      </w:hyperlink>
      <w:r>
        <w:t>)</w:t>
      </w:r>
      <w:r/>
    </w:p>
    <w:p>
      <w:pPr>
        <w:pStyle w:val="ListNumber"/>
        <w:spacing w:line="240" w:lineRule="auto"/>
        <w:ind w:left="720"/>
      </w:pPr>
      <w:r/>
      <w:hyperlink r:id="rId12">
        <w:r>
          <w:rPr>
            <w:color w:val="0000EE"/>
            <w:u w:val="single"/>
          </w:rPr>
          <w:t>https://apnews.com/article/e01548be1fc0f574d9c274e077414075</w:t>
        </w:r>
      </w:hyperlink>
      <w:r>
        <w:t xml:space="preserve"> - On June 30, 2026, the U.S. Supreme Court upheld state laws in Idaho and West Virginia that ban transgender girls and women from participating on school athletic teams designated for females. The 6-3 decision, led by the court's conservative majority, ruled that such bans do not violate the Constitution or Title IX, which prohibits sex-based discrimination in education. Justice Brett Kavanaugh stated that the laws are intended to preserve fairness and safety in women’s sports. Justice Sonia Sotomayor dissented, arguing that scientific uncertainty should prevent the exclusion of transgender students like 16-year-old Becky Pepper-Jackson, who has transitioned and won a state championship in shot put. The decision is expected to impact similar laws in more than two dozen other states. Notably, earlier rulings offered protections against employment discrimination for LGBTQ individuals, but subsequent decisions have permitted restrictions on gender-affirming care and sports participation for transgender minors. Public opinion favors such restrictions, with a 2025 poll reporting that 60% of Americans support requiring transgender youth to compete according to their sex assigned at birth. Despite only a small number of transgender athletes nationwide, the issue remains a contentious topic in national sports policy and civil rights debates. (</w:t>
      </w:r>
      <w:hyperlink r:id="rId18">
        <w:r>
          <w:rPr>
            <w:color w:val="0000EE"/>
            <w:u w:val="single"/>
          </w:rPr>
          <w:t>apnews.com</w:t>
        </w:r>
      </w:hyperlink>
      <w:r>
        <w:t>)</w:t>
      </w:r>
      <w:r/>
    </w:p>
    <w:p>
      <w:pPr>
        <w:pStyle w:val="ListNumber"/>
        <w:spacing w:line="240" w:lineRule="auto"/>
        <w:ind w:left="720"/>
      </w:pPr>
      <w:r/>
      <w:hyperlink r:id="rId13">
        <w:r>
          <w:rPr>
            <w:color w:val="0000EE"/>
            <w:u w:val="single"/>
          </w:rPr>
          <w:t>https://www.jurist.org/news/2026/06/supreme-court-upholds-west-virginia-idaho-bans-on-transgender-athletes-in-womens-sports/</w:t>
        </w:r>
      </w:hyperlink>
      <w:r>
        <w:t xml:space="preserve"> - The Supreme Court ruled Tuesday that states may bar transgender athletes from competing on girls’ and women’s sports teams, upholding bans in West Virginia and Idaho, and holding that neither Title IX nor the Equal Protection Clause requires schools to allow participation based on gender identity rather than biological sex. The court issued a 6-3 decision in two consolidated cases, West Virginia v. B.P.J. and Little v. Hecox, with Justice Kavanaugh writing for the majority. The majority held that neither Title IX nor the Fourteenth Amendment’s Equal Protection Clause prohibits schools from determining eligibility for women’s and girls’ sports based on biological sex. (</w:t>
      </w:r>
      <w:hyperlink r:id="rId19">
        <w:r>
          <w:rPr>
            <w:color w:val="0000EE"/>
            <w:u w:val="single"/>
          </w:rPr>
          <w:t>jurist.org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81/" TargetMode="External"/><Relationship Id="rId10" Type="http://schemas.openxmlformats.org/officeDocument/2006/relationships/hyperlink" Target="https://www.axios.com/2026/07/01/transgender-athlete-supreme-court-fight" TargetMode="External"/><Relationship Id="rId11" Type="http://schemas.openxmlformats.org/officeDocument/2006/relationships/hyperlink" Target="https://www.theatlantic.com/ideas/2026/07/supreme-court-trans-student-athletes-womens-sports/687767/?utm_source=apple_news" TargetMode="External"/><Relationship Id="rId12" Type="http://schemas.openxmlformats.org/officeDocument/2006/relationships/hyperlink" Target="https://apnews.com/article/e01548be1fc0f574d9c274e077414075" TargetMode="External"/><Relationship Id="rId13" Type="http://schemas.openxmlformats.org/officeDocument/2006/relationships/hyperlink" Target="https://www.jurist.org/news/2026/06/supreme-court-upholds-west-virginia-idaho-bans-on-transgender-athletes-in-womens-sports/" TargetMode="External"/><Relationship Id="rId14" Type="http://schemas.openxmlformats.org/officeDocument/2006/relationships/hyperlink" Target="https://www.axios.com/local/phoenix/2026/06/30/supreme-court-rulings-arizona-birthright-citizenship-transgender-athletes" TargetMode="External"/><Relationship Id="rId15" Type="http://schemas.openxmlformats.org/officeDocument/2006/relationships/hyperlink" Target="https://www.axios.com/2026/07/01/transgender-athlete-supreme-court-fight?utm_source=openai" TargetMode="External"/><Relationship Id="rId16" Type="http://schemas.openxmlformats.org/officeDocument/2006/relationships/hyperlink" Target="https://www.theatlantic.com/ideas/2026/07/supreme-court-trans-student-athletes-womens-sports/687767/?utm_source=openai" TargetMode="External"/><Relationship Id="rId17" Type="http://schemas.openxmlformats.org/officeDocument/2006/relationships/hyperlink" Target="https://www.axios.com/local/phoenix/2026/06/30/supreme-court-rulings-arizona-birthright-citizenship-transgender-athletes?utm_source=openai" TargetMode="External"/><Relationship Id="rId18" Type="http://schemas.openxmlformats.org/officeDocument/2006/relationships/hyperlink" Target="https://apnews.com/article/e01548be1fc0f574d9c274e077414075?utm_source=openai" TargetMode="External"/><Relationship Id="rId19" Type="http://schemas.openxmlformats.org/officeDocument/2006/relationships/hyperlink" Target="https://www.jurist.org/news/2026/06/supreme-court-upholds-west-virginia-idaho-bans-on-transgender-athletes-in-womens-spor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