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California Funding to Protect Trans Youth Care: What Families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policy as protection , California has approved one-time funding to shore up gender-affirming health care for transgender youth, giving providers and families a financial backstop as federal pressure mounts and local services face uncertainty. This matters for access, continuity, and peace of mind.</w:t>
      </w:r>
      <w:r/>
      <w:r/>
    </w:p>
    <w:p>
      <w:pPr>
        <w:pStyle w:val="ListBullet"/>
        <w:spacing w:line="240" w:lineRule="auto"/>
        <w:ind w:left="720"/>
      </w:pPr>
      <w:r/>
      <w:r>
        <w:rPr>
          <w:b/>
        </w:rPr>
        <w:t>Funding allocated:</w:t>
      </w:r>
      <w:r>
        <w:t xml:space="preserve"> California approved $26 million in one‑time grants to support providers offering gender‑affirming care to trans youth, plus </w:t>
      </w:r>
      <w:r>
        <w:rPr>
          <w:b/>
        </w:rPr>
        <w:t>$30 million</w:t>
      </w:r>
      <w:r>
        <w:t xml:space="preserve"> for uncompensated reproductive and transition‑related care. </w:t>
      </w:r>
      <w:r/>
    </w:p>
    <w:p>
      <w:pPr>
        <w:pStyle w:val="ListBullet"/>
        <w:spacing w:line="240" w:lineRule="auto"/>
        <w:ind w:left="720"/>
      </w:pPr>
      <w:r/>
      <w:r>
        <w:rPr>
          <w:b/>
        </w:rPr>
        <w:t>How it helps:</w:t>
      </w:r>
      <w:r>
        <w:t xml:space="preserve"> Grants aim to expand provider networks, cover service gaps, and insulate against federal cuts that have shaken clinics and hospitals. </w:t>
      </w:r>
      <w:r/>
    </w:p>
    <w:p>
      <w:pPr>
        <w:pStyle w:val="ListBullet"/>
        <w:spacing w:line="240" w:lineRule="auto"/>
        <w:ind w:left="720"/>
      </w:pPr>
      <w:r/>
      <w:r>
        <w:rPr>
          <w:b/>
        </w:rPr>
        <w:t>Practical impact:</w:t>
      </w:r>
      <w:r>
        <w:t xml:space="preserve"> Families may see fewer clinic closures, more local options, and continued care pathways while legal fights play out. Expect patchy roll‑out by region. </w:t>
      </w:r>
      <w:r/>
    </w:p>
    <w:p>
      <w:pPr>
        <w:pStyle w:val="ListBullet"/>
        <w:spacing w:line="240" w:lineRule="auto"/>
        <w:ind w:left="720"/>
      </w:pPr>
      <w:r/>
      <w:r>
        <w:rPr>
          <w:b/>
        </w:rPr>
        <w:t>Feel:</w:t>
      </w:r>
      <w:r>
        <w:t xml:space="preserve"> The move offers a reassuring political signal and tangible support for providers, but it’s a short‑term safety net rather than a permanent fix.</w:t>
      </w:r>
      <w:r/>
      <w:r/>
    </w:p>
    <w:p>
      <w:pPr>
        <w:pStyle w:val="Heading2"/>
      </w:pPr>
      <w:r>
        <w:t>Why this $26m matters now</w:t>
      </w:r>
      <w:r/>
    </w:p>
    <w:p>
      <w:r/>
      <w:r>
        <w:t>California’s one‑time $26 million comes at a fraught moment , clinics have paused youth services and families are anxious. The money is intended to be distributed as targeted grants to providers, so it’s a practical, boots‑on‑the‑ground response rather than a symbolic gesture. For many parents, that means the prospect of fewer sudden care disruptions and more clinics willing to keep services open.</w:t>
      </w:r>
      <w:r/>
    </w:p>
    <w:p>
      <w:r/>
      <w:r>
        <w:t>The state also set aside $30 million to compensate providers for unpaid reproductive and transition‑related care, which helps clinics that absorbed cost burdens when Medi‑Cal and federal supports tightened. That combination makes the package both an access play and a financial stabiliser.</w:t>
      </w:r>
      <w:r/>
    </w:p>
    <w:p>
      <w:pPr>
        <w:pStyle w:val="Heading2"/>
      </w:pPr>
      <w:r>
        <w:t>How the grants will work , and what to expect</w:t>
      </w:r>
      <w:r/>
    </w:p>
    <w:p>
      <w:r/>
      <w:r>
        <w:t>The funding will be distributed through grants to health systems and community providers, with the aim of expanding a network of clinicians who will accept and continue gender‑affirming care. Think of it as targeted support for places that already provide care and for newer clinics trying to start up.</w:t>
      </w:r>
      <w:r/>
    </w:p>
    <w:p>
      <w:r/>
      <w:r>
        <w:t>Practical tip: ask your clinic or local LGBTQ+ health organisation whether they’re applying for grant money and how it might affect waitlists. Grants are one‑off funds, so they’re great for maintaining services short term but not a permanent revenue stream.</w:t>
      </w:r>
      <w:r/>
    </w:p>
    <w:p>
      <w:pPr>
        <w:pStyle w:val="Heading2"/>
      </w:pPr>
      <w:r>
        <w:t>The federal backdrop , why California had to act</w:t>
      </w:r>
      <w:r/>
    </w:p>
    <w:p>
      <w:r/>
      <w:r>
        <w:t>Nationally, the federal government has been pursuing restrictions on trans youth care, including aggressive tactics like subpoenas for medical records. Hospitals such as Stanford Children’s have been on the receiving end of these demands, and legal fights have followed. California’s move is both protective and political , a state‑level bulwark while court cases and federal policy shifts continue.</w:t>
      </w:r>
      <w:r/>
    </w:p>
    <w:p>
      <w:r/>
      <w:r>
        <w:t>Advocates see the funding as insulating providers from future federal cuts or enforcement actions. But it's worth remembering that one‑time state money can’t replace systemic protections; ongoing federal or legislative fixes would be more durable.</w:t>
      </w:r>
      <w:r/>
    </w:p>
    <w:p>
      <w:pPr>
        <w:pStyle w:val="Heading2"/>
      </w:pPr>
      <w:r>
        <w:t>What this means for families and providers day‑to‑day</w:t>
      </w:r>
      <w:r/>
    </w:p>
    <w:p>
      <w:r/>
      <w:r>
        <w:t>For families, the most immediate wins are continuity and choice. Providers told advocates they’d paused services because of financial and legal uncertainty; the grants are tailored to reduce that pressure. Parents can expect fewer abrupt clinic closures and possibly expanded local options over the coming months.</w:t>
      </w:r>
      <w:r/>
    </w:p>
    <w:p>
      <w:r/>
      <w:r>
        <w:t>Providers will likely use funds to hire or keep specialised staff, extend clinic hours, subsidise care for uninsured patients, and shore up compliance or legal support. If you rely on a particular clinic, stay in contact and ask how this budget might change appointment availability.</w:t>
      </w:r>
      <w:r/>
    </w:p>
    <w:p>
      <w:pPr>
        <w:pStyle w:val="Heading2"/>
      </w:pPr>
      <w:r>
        <w:t>Looking ahead , temporary relief, longer fight</w:t>
      </w:r>
      <w:r/>
    </w:p>
    <w:p>
      <w:r/>
      <w:r>
        <w:t>This budget is a strong statement from California , politically and practically , but it’s temporary. Lawmakers added the fund back into the budget even after initial omissions, showing the pressure from advocates and community groups. Still, long‑term stability will depend on whether future budgets renew funding, whether courts limit federal tactics, and whether other states follow suit.</w:t>
      </w:r>
      <w:r/>
    </w:p>
    <w:p>
      <w:r/>
      <w:r>
        <w:t>If you’re a parent, provider, or advocate, now’s the moment to track how grants are awarded locally and to push for sustained policy solutions. It’s a welcome patch that buys time , and for many families that time is everything.</w:t>
      </w:r>
      <w:r/>
    </w:p>
    <w:p>
      <w:r/>
      <w:r>
        <w:t>It's a small change that can make every chew of care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https://laist.com/news/health/california-approves-millions-in-funding-for-trans-health-care-in-state-budget</w:t>
        </w:r>
      </w:hyperlink>
      <w:r>
        <w:t xml:space="preserve"> - Please view link - unable to able to access data</w:t>
      </w:r>
      <w:r/>
    </w:p>
    <w:p>
      <w:pPr>
        <w:pStyle w:val="ListNumber"/>
        <w:spacing w:line="240" w:lineRule="auto"/>
        <w:ind w:left="720"/>
      </w:pPr>
      <w:r/>
      <w:hyperlink r:id="rId10">
        <w:r>
          <w:rPr>
            <w:color w:val="0000EE"/>
            <w:u w:val="single"/>
          </w:rPr>
          <w:t>https://www.gov.ca.gov/2026/06/26/finalbudget/</w:t>
        </w:r>
      </w:hyperlink>
      <w:r>
        <w:t xml:space="preserve"> - On June 26, 2026, Governor Gavin Newsom, Senate President pro Tempore Monique Limón, and Assembly Speaker Robert Rivas announced a balanced budget agreement for California's 2026-27 fiscal year. The budget ensures no deficit this year or next, while funding key services such as healthcare, education, and housing. It also includes a historic investment in students with disabilities and cuts red tape to build more housing. The agreement reflects California's commitment to fiscal responsibility and strategic investments to strengthen communities and the economy.</w:t>
      </w:r>
      <w:r/>
    </w:p>
    <w:p>
      <w:pPr>
        <w:pStyle w:val="ListNumber"/>
        <w:spacing w:line="240" w:lineRule="auto"/>
        <w:ind w:left="720"/>
      </w:pPr>
      <w:r/>
      <w:hyperlink r:id="rId11">
        <w:r>
          <w:rPr>
            <w:color w:val="0000EE"/>
            <w:u w:val="single"/>
          </w:rPr>
          <w:t>https://www.gov.ca.gov/2026/06/29/signedbudget/</w:t>
        </w:r>
      </w:hyperlink>
      <w:r>
        <w:t xml:space="preserve"> - Governor Gavin Newsom signed California's 2026-27 state budget on June 29, 2026, enacting a balanced spending plan that protects Californians today while strengthening the state's long-term fiscal future. The budget preserves nearly $30 billion in reserves and includes investments in education, healthcare, housing, and infrastructure. It also funds tax relief for small businesses and continues universal school meals and expanded childcare. The budget reflects a commitment to responsible budgeting and strategic investments to support working families and vulnerable communities.</w:t>
      </w:r>
      <w:r/>
    </w:p>
    <w:p>
      <w:pPr>
        <w:pStyle w:val="ListNumber"/>
        <w:spacing w:line="240" w:lineRule="auto"/>
        <w:ind w:left="720"/>
      </w:pPr>
      <w:r/>
      <w:hyperlink r:id="rId12">
        <w:r>
          <w:rPr>
            <w:color w:val="0000EE"/>
            <w:u w:val="single"/>
          </w:rPr>
          <w:t>https://www.eqca.org/26-trans-care-budget-ask/</w:t>
        </w:r>
      </w:hyperlink>
      <w:r>
        <w:t xml:space="preserve"> - On February 19, 2026, a coalition of LGBTQ+, healthcare, and civil rights organizations urged state leaders to approve a $26 million one-time General Fund investment to protect access to medically necessary healthcare for transgender, gender-expansive, and intersex Californians. The proposed funding aims to stabilize transgender healthcare services amid escalating federal attacks and ensure continued access to essential care for the transgender community in California.</w:t>
      </w:r>
      <w:r/>
    </w:p>
    <w:p>
      <w:pPr>
        <w:pStyle w:val="ListNumber"/>
        <w:spacing w:line="240" w:lineRule="auto"/>
        <w:ind w:left="720"/>
      </w:pPr>
      <w:r/>
      <w:hyperlink r:id="rId14">
        <w:r>
          <w:rPr>
            <w:color w:val="0000EE"/>
            <w:u w:val="single"/>
          </w:rPr>
          <w:t>https://californiaglobe.com/fl/california-budgets-26-million-thumb-in-the-eye-to-trump-on-trans-healthcare/</w:t>
        </w:r>
      </w:hyperlink>
      <w:r>
        <w:t xml:space="preserve"> - An article published on June 27, 2026, discusses California's proposed $26 million allocation for a Transgender Health Care Fund in the state budget. The funding is described as a strategic investment to stabilize transgender healthcare services amid federal efforts to restrict such care. The article highlights the political implications of the funding, viewing it as a direct challenge to federal policies affecting transgender healthcare.</w:t>
      </w:r>
      <w:r/>
    </w:p>
    <w:p>
      <w:pPr>
        <w:pStyle w:val="ListNumber"/>
        <w:spacing w:line="240" w:lineRule="auto"/>
        <w:ind w:left="720"/>
      </w:pPr>
      <w:r/>
      <w:hyperlink r:id="rId15">
        <w:r>
          <w:rPr>
            <w:color w:val="0000EE"/>
            <w:u w:val="single"/>
          </w:rPr>
          <w:t>https://sd21.senate.ca.gov/news/2026/june/legislative-leaders-governor-newsom-announce-2026-27-balanced-budget-agreement</w:t>
        </w:r>
      </w:hyperlink>
      <w:r>
        <w:t xml:space="preserve"> - On June 26, 2026, Senate President pro Tempore Monique Limón, Governor Gavin Newsom, and Assembly Speaker Robert Rivas announced a three-party agreement on California's 2026-27 state budget. The balanced spending plan ensures no deficit this year or next and includes funding for healthcare, education, and housing. The agreement reflects California's commitment to fiscal responsibility and strategic investments to strengthen communities and the economy.</w:t>
      </w:r>
      <w:r/>
    </w:p>
    <w:p>
      <w:pPr>
        <w:pStyle w:val="ListNumber"/>
        <w:spacing w:line="240" w:lineRule="auto"/>
        <w:ind w:left="720"/>
      </w:pPr>
      <w:r/>
      <w:hyperlink r:id="rId13">
        <w:r>
          <w:rPr>
            <w:color w:val="0000EE"/>
            <w:u w:val="single"/>
          </w:rPr>
          <w:t>https://ebudget.ca.gov/budget/m/2026-27/BudgetSummary</w:t>
        </w:r>
      </w:hyperlink>
      <w:r>
        <w:t xml:space="preserve"> - The Revised Budget Summary for California's 2026-27 fiscal year provides an update on revenues, expenditures, and reserve estimates based on the latest economic forecast and changes in population, caseload, or enrollment estimates. The document includes detailed information on various sectors, including education, health and human services, housing, and transportation, offering insights into the state's fiscal planning and priorities for the upcoming fiscal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ist.com/news/health/california-approves-millions-in-funding-for-trans-health-care-in-state-budget" TargetMode="External"/><Relationship Id="rId10" Type="http://schemas.openxmlformats.org/officeDocument/2006/relationships/hyperlink" Target="https://www.gov.ca.gov/2026/06/26/finalbudget/" TargetMode="External"/><Relationship Id="rId11" Type="http://schemas.openxmlformats.org/officeDocument/2006/relationships/hyperlink" Target="https://www.gov.ca.gov/2026/06/29/signedbudget/" TargetMode="External"/><Relationship Id="rId12" Type="http://schemas.openxmlformats.org/officeDocument/2006/relationships/hyperlink" Target="https://www.eqca.org/26-trans-care-budget-ask/" TargetMode="External"/><Relationship Id="rId13" Type="http://schemas.openxmlformats.org/officeDocument/2006/relationships/hyperlink" Target="https://ebudget.ca.gov/budget/m/2026-27/BudgetSummary" TargetMode="External"/><Relationship Id="rId14" Type="http://schemas.openxmlformats.org/officeDocument/2006/relationships/hyperlink" Target="https://californiaglobe.com/fl/california-budgets-26-million-thumb-in-the-eye-to-trump-on-trans-healthcare/" TargetMode="External"/><Relationship Id="rId15" Type="http://schemas.openxmlformats.org/officeDocument/2006/relationships/hyperlink" Target="https://sd21.senate.ca.gov/news/2026/june/legislative-leaders-governor-newsom-announce-2026-27-balanced-budget-agre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