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What It Means for Trans and Intersex Youth in School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civil rights are reacting as the Supreme Court clears the way for states to bar trans , and some intersex , students from school sports, a move that affects young athletes, school communities and anti-discrimination protections across the United States. Here’s what happened, why it matters, and what parents, coaches and schools can do next.</w:t>
      </w:r>
      <w:r/>
    </w:p>
    <w:p>
      <w:r/>
      <w:r>
        <w:t>Essential Takeaways</w:t>
      </w:r>
      <w:r/>
      <w:r/>
    </w:p>
    <w:p>
      <w:pPr>
        <w:pStyle w:val="ListBullet"/>
        <w:spacing w:line="240" w:lineRule="auto"/>
        <w:ind w:left="720"/>
      </w:pPr>
      <w:r/>
      <w:r>
        <w:rPr>
          <w:b/>
        </w:rPr>
        <w:t>What changed:</w:t>
      </w:r>
      <w:r>
        <w:t xml:space="preserve"> The Supreme Court allowed state laws that exclude transgender students from girls’ and women’s sports to stand, creating immediate practical bans in affected states. </w:t>
      </w:r>
      <w:r/>
    </w:p>
    <w:p>
      <w:pPr>
        <w:pStyle w:val="ListBullet"/>
        <w:spacing w:line="240" w:lineRule="auto"/>
        <w:ind w:left="720"/>
      </w:pPr>
      <w:r/>
      <w:r>
        <w:rPr>
          <w:b/>
        </w:rPr>
        <w:t>Who’s affected:</w:t>
      </w:r>
      <w:r>
        <w:t xml:space="preserve"> Transgender youth are the primary group targeted; some intersex students are also caught up in new eligibility rules. </w:t>
      </w:r>
      <w:r/>
    </w:p>
    <w:p>
      <w:pPr>
        <w:pStyle w:val="ListBullet"/>
        <w:spacing w:line="240" w:lineRule="auto"/>
        <w:ind w:left="720"/>
      </w:pPr>
      <w:r/>
      <w:r>
        <w:rPr>
          <w:b/>
        </w:rPr>
        <w:t>Practical impact:</w:t>
      </w:r>
      <w:r>
        <w:t xml:space="preserve"> Schools face policy confusion, athletes may lose eligibility mid-season, and teams report worries about fairness and safety. </w:t>
      </w:r>
      <w:r/>
    </w:p>
    <w:p>
      <w:pPr>
        <w:pStyle w:val="ListBullet"/>
        <w:spacing w:line="240" w:lineRule="auto"/>
        <w:ind w:left="720"/>
      </w:pPr>
      <w:r/>
      <w:r>
        <w:rPr>
          <w:b/>
        </w:rPr>
        <w:t>Emotional tone:</w:t>
      </w:r>
      <w:r>
        <w:t xml:space="preserve"> The decision has sparked alarm and grief among advocates and families, while supporters say it protects women’s sport. </w:t>
      </w:r>
      <w:r/>
    </w:p>
    <w:p>
      <w:pPr>
        <w:pStyle w:val="ListBullet"/>
        <w:spacing w:line="240" w:lineRule="auto"/>
        <w:ind w:left="720"/>
      </w:pPr>
      <w:r/>
      <w:r>
        <w:rPr>
          <w:b/>
        </w:rPr>
        <w:t>Next steps:</w:t>
      </w:r>
      <w:r>
        <w:t xml:space="preserve"> Expect legal fights, state-by-state policy shifts, and urgent guidance requests from school districts and athletic associations.</w:t>
      </w:r>
      <w:r/>
      <w:r/>
    </w:p>
    <w:p>
      <w:pPr>
        <w:pStyle w:val="Heading2"/>
      </w:pPr>
      <w:r>
        <w:t>A ruling that lands in the middle of school corridors and locker rooms</w:t>
      </w:r>
      <w:r/>
    </w:p>
    <w:p>
      <w:r/>
      <w:r>
        <w:t>The decision lands with a sharp, public thud , not in some distant courtroom only lawyers notice, but in high school gyms and college locker rooms where teenagers train and socialise. According to national reporting, several states already have bans in place, and the court’s move means those laws can be enforced while longer legal battles play out. Families describe the feeling as bewildering and painful, while coaches worry about sudden roster changes.</w:t>
      </w:r>
      <w:r/>
    </w:p>
    <w:p>
      <w:r/>
      <w:r>
        <w:t>This is not merely a legal technicality. The story has become shorthand for broader culture wars playing out amid school calendars, and it touches on identity, puberty, competitive fairness and student wellbeing. For many observers, the ruling marks a turning point in how the law recognises trans and intersex students’ rights in everyday life.</w:t>
      </w:r>
      <w:r/>
    </w:p>
    <w:p>
      <w:pPr>
        <w:pStyle w:val="Heading2"/>
      </w:pPr>
      <w:r>
        <w:t>How the decision fits into a wider political and legal surge</w:t>
      </w:r>
      <w:r/>
    </w:p>
    <w:p>
      <w:r/>
      <w:r>
        <w:t>Advocates say the ruling is part of a sustained, nationwide campaign targeting transgender people with new laws and policies. Organisations tracking legislative activity point to hundreds of bills and executive actions in recent years that narrow protections for trans and intersex people. The result has been a patchwork of rules: in some states trans students retain full participation rights, in others they face outright bans or complex eligibility hoops.</w:t>
      </w:r>
      <w:r/>
    </w:p>
    <w:p>
      <w:r/>
      <w:r>
        <w:t>That fragmentation matters because school sports are governed locally. When state law changes, administrators must scramble to update handbooks, educate staff and explain new rules to students and families. Expect more legal filings as civil-rights groups weigh whether to challenge state bans or press federal protections.</w:t>
      </w:r>
      <w:r/>
    </w:p>
    <w:p>
      <w:pPr>
        <w:pStyle w:val="Heading2"/>
      </w:pPr>
      <w:r>
        <w:t>What the decision means for athletes and teams, practically speaking</w:t>
      </w:r>
      <w:r/>
    </w:p>
    <w:p>
      <w:r/>
      <w:r>
        <w:t>On the ground, the immediate effects vary. Some coaches have reported losing key players to ineligibility, and teams may be forced to move athletes between squads during a season. For the impacted young people, the consequences go beyond playing time; sports are social lifelines and a source of scholarship opportunities.</w:t>
      </w:r>
      <w:r/>
    </w:p>
    <w:p>
      <w:r/>
      <w:r>
        <w:t>If you’re a parent or coach, practical steps help: check your state’s athletic association guidance, document communications, and ask your school for a clear, written policy. Schools should prepare mental-health supports and plan for fair, transparent processes if eligibility questions arise.</w:t>
      </w:r>
      <w:r/>
    </w:p>
    <w:p>
      <w:pPr>
        <w:pStyle w:val="Heading2"/>
      </w:pPr>
      <w:r>
        <w:t>The arguments on both sides , fairness, safety and rights</w:t>
      </w:r>
      <w:r/>
    </w:p>
    <w:p>
      <w:r/>
      <w:r>
        <w:t>Supporters of the bans frame the decision as protecting women’s and girls’ sports, citing concerns about competitive balance and safety. Opponents see it as state-sanctioned exclusion that undermines anti-discrimination norms and harms vulnerable young people. Media coverage has reflected both perspectives, but civil-rights groups and some medical organisations warn the ruling risks chilling effects on access to healthcare, education and public life.</w:t>
      </w:r>
      <w:r/>
    </w:p>
    <w:p>
      <w:r/>
      <w:r>
        <w:t>Looking ahead, expect advocacy campaigns, new legislation aimed at shoreing up protections, and continuing debate within sports organisations. The clash between equal-protection claims and inclusionary principles will probably define legal strategy for years.</w:t>
      </w:r>
      <w:r/>
    </w:p>
    <w:p>
      <w:pPr>
        <w:pStyle w:val="Heading2"/>
      </w:pPr>
      <w:r>
        <w:t>What schools, families and policymakers can do now</w:t>
      </w:r>
      <w:r/>
    </w:p>
    <w:p>
      <w:r/>
      <w:r>
        <w:t>Practicality matters more than rhetoric for affected teens. Schools should publish clear procedures for handling eligibility disputes, rely on consistent medical and legal guidance, and ensure counselling resources are available. Families should keep detailed records, seek legal advice if needed, and connect with advocacy groups that can offer support.</w:t>
      </w:r>
      <w:r/>
    </w:p>
    <w:p>
      <w:r/>
      <w:r>
        <w:t>Policymakers who care about both fairness and inclusion can pursue compromise measures that safeguard competitive integrity while protecting students’ rights , for instance, clear, evidence-based eligibility rules that are transparent and consistent.</w:t>
      </w:r>
      <w:r/>
    </w:p>
    <w:p>
      <w:r/>
      <w:r>
        <w:t>It’s a tense moment for students and communities, but it’s also a call to plan carefully and act humanely.</w:t>
      </w:r>
      <w:r/>
    </w:p>
    <w:p>
      <w:r/>
      <w:r>
        <w:t>It's a small change in statute that will have very large, personal impacts on young lives , and it will shape school sport seasons for the foreseeable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4">
        <w:r>
          <w:rPr>
            <w:color w:val="0000EE"/>
            <w:u w:val="single"/>
          </w:rPr>
          <w:t>[4]</w:t>
        </w:r>
      </w:hyperlink>
      <w:r>
        <w:t xml:space="preserve">, </w:t>
      </w:r>
      <w:hyperlink r:id="rId11">
        <w:r>
          <w:rPr>
            <w:color w:val="0000EE"/>
            <w:u w:val="single"/>
          </w:rPr>
          <w:t>[7]</w:t>
        </w:r>
      </w:hyperlink>
      <w:r>
        <w:t xml:space="preserve">- Paragraph 6: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https://www.commondreams.org/newswire/supreme-courts-assault-on-trans-and-intersex-rights</w:t>
        </w:r>
      </w:hyperlink>
      <w:r>
        <w:t xml:space="preserve"> - Please view link - unable to able to access data</w:t>
      </w:r>
      <w:r/>
    </w:p>
    <w:p>
      <w:pPr>
        <w:pStyle w:val="ListNumber"/>
        <w:spacing w:line="240" w:lineRule="auto"/>
        <w:ind w:left="720"/>
      </w:pPr>
      <w:r/>
      <w:hyperlink r:id="rId10">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w:t>
      </w:r>
      <w:r/>
    </w:p>
    <w:p>
      <w:pPr>
        <w:pStyle w:val="ListNumber"/>
        <w:spacing w:line="240" w:lineRule="auto"/>
        <w:ind w:left="720"/>
      </w:pPr>
      <w:r/>
      <w:hyperlink r:id="rId12">
        <w:r>
          <w:rPr>
            <w:color w:val="0000EE"/>
            <w:u w:val="single"/>
          </w:rPr>
          <w:t>https://www.insidehighered.com/news/diversity/sex-gender/2026/06/30/supreme-court-upholds-state-laws-banning-trans-athletes</w:t>
        </w:r>
      </w:hyperlink>
      <w:r>
        <w:t xml:space="preserve"> - The Supreme Court upheld state laws banning transgender girls and women from playing on sports teams matching their gender identity, endorsing prohibitions in more than half the states against transgender inclusion. Justice Brett Kavanaugh wrote in the majority opinion that Title IX allows schools to provide separate women’s and men’s sports teams defined by biological sex. The case involved Becky Pepper-Jackson, a transgender student who intended to compete in cross-country and track and field in West Virginia but was affected by the state ban passed in 2021.</w:t>
      </w:r>
      <w:r/>
    </w:p>
    <w:p>
      <w:pPr>
        <w:pStyle w:val="ListNumber"/>
        <w:spacing w:line="240" w:lineRule="auto"/>
        <w:ind w:left="720"/>
      </w:pPr>
      <w:r/>
      <w:hyperlink r:id="rId14">
        <w:r>
          <w:rPr>
            <w:color w:val="0000EE"/>
            <w:u w:val="single"/>
          </w:rPr>
          <w:t>https://www.hrc.org/press-releases/supreme-court-allows-states-to-exclude-transgender-athletes-from-school-sports-at-the-expense-of-all-women-and-girls-leaving-the-future-of-anti-discrimination-protections-at-risk</w:t>
        </w:r>
      </w:hyperlink>
      <w:r>
        <w:t xml:space="preserve"> - The U.S. Supreme Court issued a ruling in West Virginia v. BPJ and Little v. Hecox, upholding discriminatory, anti-transgender sports bans in West Virginia and Idaho. The court found that these bans are not in violation of the Equal Protection Clause or Title IX, but does not serve to create a nationwide blanket ban on transgender athletes. The Human Rights Campaign President Kelley Robinson stated that no child deserves to be discriminated against, highlighting the impact of such bans on transgender student athletes.</w:t>
      </w:r>
      <w:r/>
    </w:p>
    <w:p>
      <w:pPr>
        <w:pStyle w:val="ListNumber"/>
        <w:spacing w:line="240" w:lineRule="auto"/>
        <w:ind w:left="720"/>
      </w:pPr>
      <w:r/>
      <w:hyperlink r:id="rId13">
        <w:r>
          <w:rPr>
            <w:color w:val="0000EE"/>
            <w:u w:val="single"/>
          </w:rPr>
          <w:t>https://www.gpb.org/news/2026/06/30/supreme-court-upholds-bans-on-transgender-athletes-participating-in-women-and-girls</w:t>
        </w:r>
      </w:hyperlink>
      <w:r>
        <w:t xml:space="preserve"> - The Supreme Court ruled that states may ban transgender girls from participating in sports at publicly funded schools. Justice Brett Kavanaugh, who has long coached his daughters' and other girls' basketball teams at school, wrote the court's majority opinion. The decision follows last year's ruling, which upheld state laws that make it illegal for doctors and other health professionals to provide gender-affirming care for minors. Since then, a total of 25 states have criminalized or banned gender-affirming care for minors.</w:t>
      </w:r>
      <w:r/>
    </w:p>
    <w:p>
      <w:pPr>
        <w:pStyle w:val="ListNumber"/>
        <w:spacing w:line="240" w:lineRule="auto"/>
        <w:ind w:left="720"/>
      </w:pPr>
      <w:r/>
      <w:hyperlink r:id="rId15">
        <w:r>
          <w:rPr>
            <w:color w:val="0000EE"/>
            <w:u w:val="single"/>
          </w:rPr>
          <w:t>https://elpais.com/deportes/2026-06-30/el-supremo-de-ee-uu-da-el-visto-bueno-a-las-leyes-que-prohiben-a-las-atletas-trans-participar-en-los-deportes-femeninos.html</w:t>
        </w:r>
      </w:hyperlink>
      <w:r>
        <w:t xml:space="preserve"> - The U.S. Supreme Court has backed two state laws, from Idaho and West Virginia, that prohibit transgender athletes from participating in female school sports. This decision, made by the court's conservative majority on the last day of the judicial cycle, has a national impact and supports similar legislation in at least 25 states. The plaintiffs, two transgender athletes, argued that these laws violate Title IX and the Fourteenth Amendment, which prohibit discrimination and guarantee equal protection under the law. However, the ruling concluded that schools can maintain sex-segregated sports teams according to biological sex under Title IX.</w:t>
      </w:r>
      <w:r/>
    </w:p>
    <w:p>
      <w:pPr>
        <w:pStyle w:val="ListNumber"/>
        <w:spacing w:line="240" w:lineRule="auto"/>
        <w:ind w:left="720"/>
      </w:pPr>
      <w:r/>
      <w:hyperlink r:id="rId11">
        <w:r>
          <w:rPr>
            <w:color w:val="0000EE"/>
            <w:u w:val="single"/>
          </w:rPr>
          <w:t>https://www.axios.com/2026/06/30/supreme-court-transgender-sports-ban-ruling</w:t>
        </w:r>
      </w:hyperlink>
      <w:r>
        <w:t xml:space="preserve"> - On June 30, 2026, the U.S. Supreme Court ruled that states are allowed to ban transgender girls from participating in girls' school sports teams, marking a major legal victory for conservative-led efforts to limit transgender rights. The decision in the case West Virginia v. B.P.J. determined that such state bans do not violate Title IX or the Equal Protection Clause of the Constitution. The case centered around 16-year-old Becky Pepper-Jackson, who challenged the West Virginia law after it was enacted just before she began sixth grade.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ondreams.org/newswire/supreme-courts-assault-on-trans-and-intersex-rights" TargetMode="External"/><Relationship Id="rId10" Type="http://schemas.openxmlformats.org/officeDocument/2006/relationships/hyperlink" Target="https://apnews.com/article/e01548be1fc0f574d9c274e077414075" TargetMode="External"/><Relationship Id="rId11" Type="http://schemas.openxmlformats.org/officeDocument/2006/relationships/hyperlink" Target="https://www.axios.com/2026/06/30/supreme-court-transgender-sports-ban-ruling" TargetMode="External"/><Relationship Id="rId12" Type="http://schemas.openxmlformats.org/officeDocument/2006/relationships/hyperlink" Target="https://www.insidehighered.com/news/diversity/sex-gender/2026/06/30/supreme-court-upholds-state-laws-banning-trans-athletes" TargetMode="External"/><Relationship Id="rId13" Type="http://schemas.openxmlformats.org/officeDocument/2006/relationships/hyperlink" Target="https://www.gpb.org/news/2026/06/30/supreme-court-upholds-bans-on-transgender-athletes-participating-in-women-and-girls" TargetMode="External"/><Relationship Id="rId14" Type="http://schemas.openxmlformats.org/officeDocument/2006/relationships/hyperlink" Target="https://www.hrc.org/press-releases/supreme-court-allows-states-to-exclude-transgender-athletes-from-school-sports-at-the-expense-of-all-women-and-girls-leaving-the-future-of-anti-discrimination-protections-at-risk" TargetMode="External"/><Relationship Id="rId15" Type="http://schemas.openxmlformats.org/officeDocument/2006/relationships/hyperlink" Target="https://elpais.com/deportes/2026-06-30/el-supremo-de-ee-uu-da-el-visto-bueno-a-las-leyes-que-prohiben-a-las-atletas-trans-participar-en-los-deportes-femenino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