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Remember Pride’s Radical Roots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 this: Pride began as resistance, not a marketing season. Across cities and communities, activists and everyday people are reviving the Stonewall spirit to push back against inequality, corporate co‑option and the persistence of violence that still affects the most vulnerable LGBTQ+ people.</w:t>
      </w:r>
      <w:r/>
    </w:p>
    <w:p>
      <w:r/>
      <w:r>
        <w:t>Essential Takeaways</w:t>
      </w:r>
      <w:r/>
      <w:r/>
    </w:p>
    <w:p>
      <w:pPr>
        <w:pStyle w:val="ListBullet"/>
        <w:spacing w:line="240" w:lineRule="auto"/>
        <w:ind w:left="720"/>
      </w:pPr>
      <w:r/>
      <w:r>
        <w:rPr>
          <w:b/>
        </w:rPr>
        <w:t>Origin:</w:t>
      </w:r>
      <w:r>
        <w:t xml:space="preserve"> The first Pride emerged from the Stonewall uprising, a violent, chaotic resistance to police raids and harassment that changed the movement’s direction.</w:t>
      </w:r>
      <w:r/>
    </w:p>
    <w:p>
      <w:pPr>
        <w:pStyle w:val="ListBullet"/>
        <w:spacing w:line="240" w:lineRule="auto"/>
        <w:ind w:left="720"/>
      </w:pPr>
      <w:r/>
      <w:r>
        <w:rPr>
          <w:b/>
        </w:rPr>
        <w:t>Who led it:</w:t>
      </w:r>
      <w:r>
        <w:t xml:space="preserve"> Trans people, drag performers, queer youth and sex workers , many from working‑class backgrounds , were central to the revolt and its aftermath.</w:t>
      </w:r>
      <w:r/>
    </w:p>
    <w:p>
      <w:pPr>
        <w:pStyle w:val="ListBullet"/>
        <w:spacing w:line="240" w:lineRule="auto"/>
        <w:ind w:left="720"/>
      </w:pPr>
      <w:r/>
      <w:r>
        <w:rPr>
          <w:b/>
        </w:rPr>
        <w:t>Today’s gap:</w:t>
      </w:r>
      <w:r>
        <w:t xml:space="preserve"> Corporate rainbows and official parades often overlook ongoing issues like homelessness, unsafe working conditions and trans rights restrictions.</w:t>
      </w:r>
      <w:r/>
    </w:p>
    <w:p>
      <w:pPr>
        <w:pStyle w:val="ListBullet"/>
        <w:spacing w:line="240" w:lineRule="auto"/>
        <w:ind w:left="720"/>
      </w:pPr>
      <w:r/>
      <w:r>
        <w:rPr>
          <w:b/>
        </w:rPr>
        <w:t>Why it matters:</w:t>
      </w:r>
      <w:r>
        <w:t xml:space="preserve"> Material justice , housing, healthcare, legal protection , remains essential; symbolic gestures alone don’t protect lives.</w:t>
      </w:r>
      <w:r/>
    </w:p>
    <w:p>
      <w:pPr>
        <w:pStyle w:val="ListBullet"/>
        <w:spacing w:line="240" w:lineRule="auto"/>
        <w:ind w:left="720"/>
      </w:pPr>
      <w:r/>
      <w:r>
        <w:rPr>
          <w:b/>
        </w:rPr>
        <w:t>Practical action:</w:t>
      </w:r>
      <w:r>
        <w:t xml:space="preserve"> Support grassroots organisations, donate to shelters and legal funds, and prioritise events and campaigns that centre those most at risk.</w:t>
      </w:r>
      <w:r/>
      <w:r/>
    </w:p>
    <w:p>
      <w:pPr>
        <w:pStyle w:val="Heading2"/>
      </w:pPr>
      <w:r>
        <w:t>Stonewall wasn’t a march, it was an uprising , and it still feels like one</w:t>
      </w:r>
      <w:r/>
    </w:p>
    <w:p>
      <w:r/>
      <w:r>
        <w:t>The Stonewall events of June 1969 were raw, noisy and fiercely defensive, not the orderly petition drive many people picture now. Witness accounts and later reporting describe broken glass, crowds clashing with police, and a city on edge , a scene that felt urgent and alive. According to historians, those nights transformed a scattered queer scene into a movement that refused to be policed into invisibility. For anyone who’s seen footage or read oral histories, the smell of the streets and the roar of the crowd linger in the imagination.</w:t>
      </w:r>
      <w:r/>
    </w:p>
    <w:p>
      <w:r/>
      <w:r>
        <w:t>Context matters: the police raids that sparked Stonewall were routine, often targeting the most precarious members of the queer community. That background , repeated harassment, arrest and social exclusion , helps explain why the response was so combustible. The uprising didn’t appear from nowhere; it was the result of years of state and social pressure that finally met organised, communal resistance.</w:t>
      </w:r>
      <w:r/>
    </w:p>
    <w:p>
      <w:pPr>
        <w:pStyle w:val="Heading2"/>
      </w:pPr>
      <w:r>
        <w:t>Who was on the front line , and why that still matters</w:t>
      </w:r>
      <w:r/>
    </w:p>
    <w:p>
      <w:r/>
      <w:r>
        <w:t>Trans women, drag queens, queer youth and sex workers , many of them poor and Black or Latino , were disproportionately represented in the Stonewall moments. Their leadership was practical and brave: they faced both legal penalties and social scorn, so they had the most to gain from change. Modern retellings, including essays in major outlets, have pushed back on stories that erase these actors, restoring them to the foreground where they belong.</w:t>
      </w:r>
      <w:r/>
    </w:p>
    <w:p>
      <w:r/>
      <w:r>
        <w:t>Why does that matter today? Because the people most likely to be marginalised by homophobia and transphobia also face class‑based disadvantages: insecure work, unstable housing and fewer health services. That intersection makes symbolic victories feel hollow if they aren’t paired with policies and direct aid that change living conditions.</w:t>
      </w:r>
      <w:r/>
    </w:p>
    <w:p>
      <w:pPr>
        <w:pStyle w:val="Heading2"/>
      </w:pPr>
      <w:r>
        <w:t>Corporate Pride: visibility, marketing , and real contradictions</w:t>
      </w:r>
      <w:r/>
    </w:p>
    <w:p>
      <w:r/>
      <w:r>
        <w:t>You’ll see companies slapping rainbows on products and ads every June, and that visibility can feel cheering at first. But many commentators and activists point out the contradiction: firms celebrating diversity in public often cut jobs, lobby against worker protections or donate to politicians who back harmful policies. Corporate sponsorship buys visibility without necessarily supporting the people who need it.</w:t>
      </w:r>
      <w:r/>
    </w:p>
    <w:p>
      <w:r/>
      <w:r>
        <w:t>If you care about impact, look beyond logos. Support local groups, community centres and trans‑run services that deliver food, shelter and legal help. Attend events that explicitly fund these services, or ask your workplace to match donations to frontline organisations rather than spending on branded merchandise.</w:t>
      </w:r>
      <w:r/>
    </w:p>
    <w:p>
      <w:pPr>
        <w:pStyle w:val="Heading2"/>
      </w:pPr>
      <w:r>
        <w:t>What’s still at stake: material justice, not just parades</w:t>
      </w:r>
      <w:r/>
    </w:p>
    <w:p>
      <w:r/>
      <w:r>
        <w:t>Decades after Stonewall, key threats remain: violence against LGBTQ+ people, housing insecurity, unequal healthcare access and legal rollbacks in some places. Governments may celebrate Pride while funding policing or passing laws that harm trans people; that dissonance is exactly what many activists criticise. Journalistic retrospectives and anniversary coverage have made this clear: remembrance without structural change means anniversaries can become mere ceremonies.</w:t>
      </w:r>
      <w:r/>
    </w:p>
    <w:p>
      <w:r/>
      <w:r>
        <w:t>Practical choices help. Volunteer at a shelter, support mutual aid funds, amplify campaigns for affordable housing and inclusive healthcare. If you donate, prioritise organisations with transparent budgets that serve marginalised queer communities directly.</w:t>
      </w:r>
      <w:r/>
    </w:p>
    <w:p>
      <w:pPr>
        <w:pStyle w:val="Heading2"/>
      </w:pPr>
      <w:r>
        <w:t>How to honour Pride’s history this June , practical steps</w:t>
      </w:r>
      <w:r/>
    </w:p>
    <w:p>
      <w:r/>
      <w:r>
        <w:t>Start local: seek out grassroots marches, benefit concerts and talks led by queer activists with lived experience. Ask event organisers where funds go and whether front‑line groups are being supported. Bring friends to mutual aid drives and learn which services your council or local charities provide.</w:t>
      </w:r>
      <w:r/>
    </w:p>
    <w:p>
      <w:r/>
      <w:r>
        <w:t>Politically, push for durable changes: better social housing, accessible healthcare, anti‑discrimination enforcement and legal support for those facing violence or eviction. Even small civic actions , writing to your MP, joining a community meeting, supporting a local fundraiser , add up.</w:t>
      </w:r>
      <w:r/>
    </w:p>
    <w:p>
      <w:r/>
      <w:r>
        <w:t>Closing line</w:t>
      </w:r>
      <w:r/>
    </w:p>
    <w:p>
      <w:r/>
      <w:r>
        <w:t>Pride’s pulse comes from struggle; this June, choose ways to celebrate that actually protect the people who started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3">
        <w:r>
          <w:rPr>
            <w:color w:val="0000EE"/>
            <w:u w:val="single"/>
          </w:rPr>
          <w:t>[7]</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https://www.anarchistcommunism.org/2026/06/30/pride-from-stonewall-to-social-revolution/</w:t>
        </w:r>
      </w:hyperlink>
      <w:r>
        <w:t xml:space="preserve"> - Please view link - unable to able to access data</w:t>
      </w:r>
      <w:r/>
    </w:p>
    <w:p>
      <w:pPr>
        <w:pStyle w:val="ListNumber"/>
        <w:spacing w:line="240" w:lineRule="auto"/>
        <w:ind w:left="720"/>
      </w:pPr>
      <w:r/>
      <w:hyperlink r:id="rId10">
        <w:r>
          <w:rPr>
            <w:color w:val="0000EE"/>
            <w:u w:val="single"/>
          </w:rPr>
          <w:t>https://www.history.com/articles/the-stonewall-riots</w:t>
        </w:r>
      </w:hyperlink>
      <w:r>
        <w:t xml:space="preserve"> - The Stonewall Riots, also known as the Stonewall Uprising, began in the early hours of June 28, 1969, when New York City police raided the Stonewall Inn, a gay club located in Greenwich Village. The raid sparked a riot among bar patrons and neighborhood residents, leading to six days of protests and violent clashes with law enforcement. The Stonewall Riots served as a catalyst for the modern gay rights movement in the United States and around the world.</w:t>
      </w:r>
      <w:r/>
    </w:p>
    <w:p>
      <w:pPr>
        <w:pStyle w:val="ListNumber"/>
        <w:spacing w:line="240" w:lineRule="auto"/>
        <w:ind w:left="720"/>
      </w:pPr>
      <w:r/>
      <w:hyperlink r:id="rId11">
        <w:r>
          <w:rPr>
            <w:color w:val="0000EE"/>
            <w:u w:val="single"/>
          </w:rPr>
          <w:t>https://www.nationalgeographic.com/history/article/stonewall-uprising-ignited-modern-lgbtq-rights-movement</w:t>
        </w:r>
      </w:hyperlink>
      <w:r>
        <w:t xml:space="preserve"> - The Stonewall Uprising ignited a protest that would reverberate far beyond Greenwich Village more than 50 years later. Here’s how it transformed the LGBTQ+ movement. In 1969, police raids of gay bars in Manhattan followed a template. Officers would pour in, threatening and beating bar staff and clientele. Patrons would pour out, lining up on the street so police could arrest them. But when police raided the Stonewall Inn in the early morning hours of June 28, 1969, things didn’t go as expected.</w:t>
      </w:r>
      <w:r/>
    </w:p>
    <w:p>
      <w:pPr>
        <w:pStyle w:val="ListNumber"/>
        <w:spacing w:line="240" w:lineRule="auto"/>
        <w:ind w:left="720"/>
      </w:pPr>
      <w:r/>
      <w:hyperlink r:id="rId12">
        <w:r>
          <w:rPr>
            <w:color w:val="0000EE"/>
            <w:u w:val="single"/>
          </w:rPr>
          <w:t>https://www.nytimes.com/2019/06/06/nyregion/nypd-apology-stonewall-riots.html</w:t>
        </w:r>
      </w:hyperlink>
      <w:r>
        <w:t xml:space="preserve"> - Nearly 50 years after the Stonewall Riots, which sparked the modern LGBTQ rights movement, New York City Police Commissioner James O'Neill issued a formal apology for the NYPD's "discriminatory and oppressive" actions during the events. This apology addressed long-standing demands from LGBTQ activists and officials for accountability. Historically, LGBTQ venues like the Stonewall Inn were frequently targeted by authorities, often under liquor law pretexts. On June 28, 1969, NYPD raided the Stonewall Inn, enforcing identity checks and even anatomical inspections, which provoked protests that escalated into six days of rioting involving thousands of people. Until this statement, the NYPD had resisted calls for a formal apology, with O'Neill previously stating the issue had been resolved. The apology marks a significant recognition of past police mistreatment of LGBTQ communities.</w:t>
      </w:r>
      <w:r/>
    </w:p>
    <w:p>
      <w:pPr>
        <w:pStyle w:val="ListNumber"/>
        <w:spacing w:line="240" w:lineRule="auto"/>
        <w:ind w:left="720"/>
      </w:pPr>
      <w:r/>
      <w:hyperlink r:id="rId13">
        <w:r>
          <w:rPr>
            <w:color w:val="0000EE"/>
            <w:u w:val="single"/>
          </w:rPr>
          <w:t>https://www.nytimes.com/2019/06/28/us/stonewall-riots-50th-anniversary.html</w:t>
        </w:r>
      </w:hyperlink>
      <w:r>
        <w:t xml:space="preserve"> - The Stonewall Riots, which began on June 28, 1969, in response to a police raid at the Stonewall Inn, have had a major impact on LGBTQ activism in America, leading to notable legal and social changes. Despite extensive efforts, the exact details of the start of the uprising remain unclear and disputed among eyewitnesses and scholars. Martin Duberman, author of the definitive account of Stonewall, highlights the context of the 1960s' broader counter-cultural movements as crucial to understanding the rebellion. The riots sparked a new and more open phase of LGBTQ activism, evolving into a grassroots political protest movement. Duberman, deeply involved in the post-Stonewall organizing, emphasizes the importance of recognizing earlier, quieter forms of activism and critiques some modern LGBTQ activists for their limited focus on issues like monogamous marriage. Understanding the cultural and historical context is essential to appreciate the significance of Stonewall and its lasting legacy.</w:t>
      </w:r>
      <w:r/>
    </w:p>
    <w:p>
      <w:pPr>
        <w:pStyle w:val="ListNumber"/>
        <w:spacing w:line="240" w:lineRule="auto"/>
        <w:ind w:left="720"/>
      </w:pPr>
      <w:r/>
      <w:hyperlink r:id="rId13">
        <w:r>
          <w:rPr>
            <w:color w:val="0000EE"/>
            <w:u w:val="single"/>
          </w:rPr>
          <w:t>https://www.nytimes.com/2019/06/28/us/stonewall-riots-50th-anniversary.html</w:t>
        </w:r>
      </w:hyperlink>
      <w:r>
        <w:t xml:space="preserve"> - The Stonewall Riots, which began on June 28, 1969, in response to a police raid at the Stonewall Inn, have had a major impact on LGBTQ activism in America, leading to notable legal and social changes. Despite extensive efforts, the exact details of the start of the uprising remain unclear and disputed among eyewitnesses and scholars. Martin Duberman, author of the definitive account of Stonewall, highlights the context of the 1960s' broader counter-cultural movements as crucial to understanding the rebellion. The riots sparked a new and more open phase of LGBTQ activism, evolving into a grassroots political protest movement. Duberman, deeply involved in the post-Stonewall organizing, emphasizes the importance of recognizing earlier, quieter forms of activism and critiques some modern LGBTQ activists for their limited focus on issues like monogamous marriage. Understanding the cultural and historical context is essential to appreciate the significance of Stonewall and its lasting legacy.</w:t>
      </w:r>
      <w:r/>
    </w:p>
    <w:p>
      <w:pPr>
        <w:pStyle w:val="ListNumber"/>
        <w:spacing w:line="240" w:lineRule="auto"/>
        <w:ind w:left="720"/>
      </w:pPr>
      <w:r/>
      <w:hyperlink r:id="rId13">
        <w:r>
          <w:rPr>
            <w:color w:val="0000EE"/>
            <w:u w:val="single"/>
          </w:rPr>
          <w:t>https://www.nytimes.com/2019/06/28/us/stonewall-riots-50th-anniversary.html</w:t>
        </w:r>
      </w:hyperlink>
      <w:r>
        <w:t xml:space="preserve"> - The Stonewall Riots, which began on June 28, 1969, in response to a police raid at the Stonewall Inn, have had a major impact on LGBTQ activism in America, leading to notable legal and social changes. Despite extensive efforts, the exact details of the start of the uprising remain unclear and disputed among eyewitnesses and scholars. Martin Duberman, author of the definitive account of Stonewall, highlights the context of the 1960s' broader counter-cultural movements as crucial to understanding the rebellion. The riots sparked a new and more open phase of LGBTQ activism, evolving into a grassroots political protest movement. Duberman, deeply involved in the post-Stonewall organizing, emphasizes the importance of recognizing earlier, quieter forms of activism and critiques some modern LGBTQ activists for their limited focus on issues like monogamous marriage. Understanding the cultural and historical context is essential to appreciate the significance of Stonewall and its lasting legacy.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narchistcommunism.org/2026/06/30/pride-from-stonewall-to-social-revolution/" TargetMode="External"/><Relationship Id="rId10" Type="http://schemas.openxmlformats.org/officeDocument/2006/relationships/hyperlink" Target="https://www.history.com/articles/the-stonewall-riots" TargetMode="External"/><Relationship Id="rId11" Type="http://schemas.openxmlformats.org/officeDocument/2006/relationships/hyperlink" Target="https://www.nationalgeographic.com/history/article/stonewall-uprising-ignited-modern-lgbtq-rights-movement" TargetMode="External"/><Relationship Id="rId12" Type="http://schemas.openxmlformats.org/officeDocument/2006/relationships/hyperlink" Target="https://www.nytimes.com/2019/06/06/nyregion/nypd-apology-stonewall-riots.html" TargetMode="External"/><Relationship Id="rId13" Type="http://schemas.openxmlformats.org/officeDocument/2006/relationships/hyperlink" Target="https://www.nytimes.com/2019/06/28/us/stonewall-riots-50th-anniversa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