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and Honour Trans Lives in Today's Hostile Climate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and activism as lifelines , trans people, advocates and allies across the US are fighting back after a surge in violence and political attacks, and here's why it matters now for safety, visibility and the future of gender-affirming care.</w:t>
      </w:r>
      <w:r/>
    </w:p>
    <w:p>
      <w:r/>
      <w:r>
        <w:t>Essential Takeaways</w:t>
      </w:r>
      <w:r/>
      <w:r/>
    </w:p>
    <w:p>
      <w:pPr>
        <w:pStyle w:val="ListBullet"/>
        <w:spacing w:line="240" w:lineRule="auto"/>
        <w:ind w:left="720"/>
      </w:pPr>
      <w:r/>
      <w:r>
        <w:rPr>
          <w:b/>
        </w:rPr>
        <w:t>Rising violence:</w:t>
      </w:r>
      <w:r>
        <w:t xml:space="preserve"> Homicides and violent attacks against trans people, particularly Black trans women, have increased and often go underreported outside community outlets.</w:t>
      </w:r>
      <w:r/>
    </w:p>
    <w:p>
      <w:pPr>
        <w:pStyle w:val="ListBullet"/>
        <w:spacing w:line="240" w:lineRule="auto"/>
        <w:ind w:left="720"/>
      </w:pPr>
      <w:r/>
      <w:r>
        <w:rPr>
          <w:b/>
        </w:rPr>
        <w:t>Media strain:</w:t>
      </w:r>
      <w:r>
        <w:t xml:space="preserve"> Queer-focused media that cover these tragedies are losing ad revenue, which hurts coverage and community awareness.</w:t>
      </w:r>
      <w:r/>
    </w:p>
    <w:p>
      <w:pPr>
        <w:pStyle w:val="ListBullet"/>
        <w:spacing w:line="240" w:lineRule="auto"/>
        <w:ind w:left="720"/>
      </w:pPr>
      <w:r/>
      <w:r>
        <w:rPr>
          <w:b/>
        </w:rPr>
        <w:t>Online harassment:</w:t>
      </w:r>
      <w:r>
        <w:t xml:space="preserve"> Public trans figures face persistent doxxing, threats and swatting, making social platforms feel unsafe.</w:t>
      </w:r>
      <w:r/>
    </w:p>
    <w:p>
      <w:pPr>
        <w:pStyle w:val="ListBullet"/>
        <w:spacing w:line="240" w:lineRule="auto"/>
        <w:ind w:left="720"/>
      </w:pPr>
      <w:r/>
      <w:r>
        <w:rPr>
          <w:b/>
        </w:rPr>
        <w:t>Policy pressure:</w:t>
      </w:r>
      <w:r>
        <w:t xml:space="preserve"> A wave of anti-trans legislation is linked to growing hostility and reduced access to gender-affirming care.</w:t>
      </w:r>
      <w:r/>
    </w:p>
    <w:p>
      <w:pPr>
        <w:pStyle w:val="ListBullet"/>
        <w:spacing w:line="240" w:lineRule="auto"/>
        <w:ind w:left="720"/>
      </w:pPr>
      <w:r/>
      <w:r>
        <w:rPr>
          <w:b/>
        </w:rPr>
        <w:t>Practical steps:</w:t>
      </w:r>
      <w:r>
        <w:t xml:space="preserve"> Safer online habits, community-first reporting, and supporting independent queer media can make an immediate difference.</w:t>
      </w:r>
      <w:r/>
      <w:r/>
    </w:p>
    <w:p>
      <w:pPr>
        <w:pStyle w:val="Heading2"/>
      </w:pPr>
      <w:r>
        <w:t>Why the headlines feel quieter, even as violence climbs</w:t>
      </w:r>
      <w:r/>
    </w:p>
    <w:p>
      <w:r/>
      <w:r>
        <w:t>There’s a soft, bitter shock to reading another name in a list of murdered trans people , a reality many of us have grown sadly used to, and yet the national attention rarely matches the horror. According to reporting, murders like that of Josie Berrios , a trans woman killed in a horrific attack , are emblematic of trends at street level. Many of these deaths receive coverage only in specialised outlets, which shrinks public awareness and accountability.</w:t>
      </w:r>
      <w:r/>
    </w:p>
    <w:p>
      <w:r/>
      <w:r>
        <w:t>Queer media outlets have tried to pick up the slack, but as Nieman Lab has noted, ad revenues are shrinking. That loss makes it harder to investigate, amplify and archive these stories, so the violence feels both more frequent and more invisible. For readers, that means we must actively seek out and support those outlets if we want fuller, fairer coverage.</w:t>
      </w:r>
      <w:r/>
    </w:p>
    <w:p>
      <w:pPr>
        <w:pStyle w:val="Heading2"/>
      </w:pPr>
      <w:r>
        <w:t>How laws and rhetoric make everyday life more dangerous</w:t>
      </w:r>
      <w:r/>
    </w:p>
    <w:p>
      <w:r/>
      <w:r>
        <w:t>Policy debates don’t exist in a vacuum: when lawmakers push anti-trans bills, the rhetoric trickles down and normalises contempt, according to reporting on recent legislation. Communities under siege report spikes in harassment and threats after high-profile political moves, and research suggests these legislative climates correlate with rising physical danger for trans people.</w:t>
      </w:r>
      <w:r/>
    </w:p>
    <w:p>
      <w:r/>
      <w:r>
        <w:t>This matters because laws that curtail healthcare or deny identity recognition don’t just remove services; they send a signal that trans lives are negotiable. For families and young people this creates an environment where fear, stigma and isolation flourish , and where tragic outcomes, like self-harm or violence, become more likely.</w:t>
      </w:r>
      <w:r/>
    </w:p>
    <w:p>
      <w:pPr>
        <w:pStyle w:val="Heading2"/>
      </w:pPr>
      <w:r>
        <w:t>The real cost of online abuse and targeted harassment</w:t>
      </w:r>
      <w:r/>
    </w:p>
    <w:p>
      <w:r/>
      <w:r>
        <w:t>Online attacks aren’t just nastiness in a comments thread: they turn into real-world harm. High-profile cases show trans politicians and public figures being swatted, followed by doxxing campaigns that expose private details and create ongoing danger. Social platforms often lag in moderating violent threats, and many trans people report persistent, targeted harassment that damages employment prospects and mental health.</w:t>
      </w:r>
      <w:r/>
    </w:p>
    <w:p>
      <w:r/>
      <w:r>
        <w:t>Practical tip: tighten your digital privacy , use two-factor authentication, review sharing settings, and consider legal support if you face doxxing. And for platforms: demand swifter removal of violent content and better protections for marginalised users.</w:t>
      </w:r>
      <w:r/>
    </w:p>
    <w:p>
      <w:pPr>
        <w:pStyle w:val="Heading2"/>
      </w:pPr>
      <w:r>
        <w:t>Why supporting queer media and community coverage matters more than ever</w:t>
      </w:r>
      <w:r/>
    </w:p>
    <w:p>
      <w:r/>
      <w:r>
        <w:t>Local and niche publications are often where these stories are first told, documented and contextualised. When those outlets lose ad money, the pipeline of reporting dries up, leaving communities without a record or a voice. Supporting subscriptions, donating, sharing stories and citing queer outlets in mainstream conversations helps keep these narratives visible and forces wider institutions to pay attention.</w:t>
      </w:r>
      <w:r/>
    </w:p>
    <w:p>
      <w:r/>
      <w:r>
        <w:t>If you want to help tangibly, subscribe to independent queer journalism, tip reporters on stories, and amplify coverage to broaden reach. A healthy media ecosystem is a safety net; it raises alarms, tracks patterns and pressures authorities to act.</w:t>
      </w:r>
      <w:r/>
    </w:p>
    <w:p>
      <w:pPr>
        <w:pStyle w:val="Heading2"/>
      </w:pPr>
      <w:r>
        <w:t>What allies can actually do right now</w:t>
      </w:r>
      <w:r/>
    </w:p>
    <w:p>
      <w:r/>
      <w:r>
        <w:t>This is where action meets empathy. Practical steps include donating to legal and bail funds that support trans people, learning how to intervene safely when witnessing harassment, and urging local representatives to oppose discriminatory bills. At the neighbourhood level, simple things , visible support in schools, inclusive policies at work, and training for first responders , reduce isolation and improve outcomes.</w:t>
      </w:r>
      <w:r/>
    </w:p>
    <w:p>
      <w:r/>
      <w:r>
        <w:t>A final human note: listen to trans people about what they need. Empower community-led solutions rather than imposing them. Militancy and mourning can coexist , fight the violence, honour the lives lost, and show up in the everyday ways that build safety.</w:t>
      </w:r>
      <w:r/>
    </w:p>
    <w:p>
      <w:r/>
      <w:r>
        <w:t>It's a small change to shift how institutions and neighbours respond, but together those changes can make trans life more livable and more valued.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[4]</w:t>
        </w:r>
      </w:hyperlink>
      <w:r>
        <w:t xml:space="preserve">- Paragraph 6: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https://www.vogue.com/article/trans-lives-should-matter</w:t>
        </w:r>
      </w:hyperlink>
      <w:r>
        <w:t xml:space="preserve"> - Please view link - unable to able to access data</w:t>
      </w:r>
      <w:r/>
    </w:p>
    <w:p>
      <w:pPr>
        <w:pStyle w:val="ListNumber"/>
        <w:spacing w:line="240" w:lineRule="auto"/>
        <w:ind w:left="720"/>
      </w:pPr>
      <w:r/>
      <w:hyperlink r:id="rId10">
        <w:r>
          <w:rPr>
            <w:color w:val="0000EE"/>
            <w:u w:val="single"/>
          </w:rPr>
          <w:t>https://www.businessinsider.com/josie-berrios-trans-woman-burned-alive-by-boyfriend-2022-5</w:t>
        </w:r>
      </w:hyperlink>
      <w:r>
        <w:t xml:space="preserve"> - In May 2022, Business Insider reported on the tragic case of Josie Berrios, a 28-year-old transgender woman from New York City who was burned alive by her boyfriend. The article details the circumstances of her death, the investigation, and the broader issue of violence against transgender individuals. It highlights the challenges faced by the transgender community and the need for increased awareness and protection.</w:t>
      </w:r>
      <w:r/>
    </w:p>
    <w:p>
      <w:pPr>
        <w:pStyle w:val="ListNumber"/>
        <w:spacing w:line="240" w:lineRule="auto"/>
        <w:ind w:left="720"/>
      </w:pPr>
      <w:r/>
      <w:hyperlink r:id="rId11">
        <w:r>
          <w:rPr>
            <w:color w:val="0000EE"/>
            <w:u w:val="single"/>
          </w:rPr>
          <w:t>https://www.niemanlab.org/2023/04/queer-media-outlets-are-losing-ad-money-while-covering-violence-against-trans-people/</w:t>
        </w:r>
      </w:hyperlink>
      <w:r>
        <w:t xml:space="preserve"> - In April 2023, Nieman Lab published an article discussing the financial struggles of queer media outlets. These outlets, which play a crucial role in reporting on violence against transgender individuals, are facing declining advertising revenues. The piece explores the impact of this financial strain on their ability to cover important stories and the potential consequences for the LGBTQ+ community's access to vital information.</w:t>
      </w:r>
      <w:r/>
    </w:p>
    <w:p>
      <w:pPr>
        <w:pStyle w:val="ListNumber"/>
        <w:spacing w:line="240" w:lineRule="auto"/>
        <w:ind w:left="720"/>
      </w:pPr>
      <w:r/>
      <w:hyperlink r:id="rId12">
        <w:r>
          <w:rPr>
            <w:color w:val="0000EE"/>
            <w:u w:val="single"/>
          </w:rPr>
          <w:t>https://prismreports.org/2023/06/15/anti-trans-legislation-increases-violence-against-trans-people/</w:t>
        </w:r>
      </w:hyperlink>
      <w:r>
        <w:t xml:space="preserve"> - Prism Reports published an article in June 2023 examining the correlation between the rise in anti-trans legislation and the increase in violence against transgender individuals. The piece provides statistical analysis and personal accounts, illustrating how legislative actions targeting the transgender community contribute to a more hostile environment and heightened risks of violence.</w:t>
      </w:r>
      <w:r/>
    </w:p>
    <w:p>
      <w:pPr>
        <w:pStyle w:val="ListNumber"/>
        <w:spacing w:line="240" w:lineRule="auto"/>
        <w:ind w:left="720"/>
      </w:pPr>
      <w:r/>
      <w:hyperlink r:id="rId13">
        <w:r>
          <w:rPr>
            <w:color w:val="0000EE"/>
            <w:u w:val="single"/>
          </w:rPr>
          <w:t>https://www.advocate.com/2023/07/20/social-media-harassment-transgender-celebrities</w:t>
        </w:r>
      </w:hyperlink>
      <w:r>
        <w:t xml:space="preserve"> - In July 2023, The Advocate reported on the escalating harassment faced by transgender celebrities on social media platforms. The article highlights the prevalence of transphobic comments and threats, the inadequacy of platform moderation, and the psychological toll on transgender individuals. It calls for more effective measures to combat online hate and protect the well-being of the transgender community.</w:t>
      </w:r>
      <w:r/>
    </w:p>
    <w:p>
      <w:pPr>
        <w:pStyle w:val="ListNumber"/>
        <w:spacing w:line="240" w:lineRule="auto"/>
        <w:ind w:left="720"/>
      </w:pPr>
      <w:r/>
      <w:hyperlink r:id="rId14">
        <w:r>
          <w:rPr>
            <w:color w:val="0000EE"/>
            <w:u w:val="single"/>
          </w:rPr>
          <w:t>https://www.teenvogue.com/story/zooey-zephyr-swatting-incident</w:t>
        </w:r>
      </w:hyperlink>
      <w:r>
        <w:t xml:space="preserve"> - Teen Vogue covered the incident in July 2023 where Montana State Representative Zooey Zephyr, a transgender politician, was targeted by a swatting attack. The article details the events leading up to the attack, the response from law enforcement, and the broader implications for the safety of transgender public figures. It emphasizes the need for increased security measures and support for transgender individuals in politics.</w:t>
      </w:r>
      <w:r/>
    </w:p>
    <w:p>
      <w:pPr>
        <w:pStyle w:val="ListNumber"/>
        <w:spacing w:line="240" w:lineRule="auto"/>
        <w:ind w:left="720"/>
      </w:pPr>
      <w:r/>
      <w:hyperlink r:id="rId15">
        <w:r>
          <w:rPr>
            <w:color w:val="0000EE"/>
            <w:u w:val="single"/>
          </w:rPr>
          <w:t>https://www.them.us/story/juniper-blessing-murder-trans-woman</w:t>
        </w:r>
      </w:hyperlink>
      <w:r>
        <w:t xml:space="preserve"> - Them reported in June 2023 on the tragic death of Juniper Blessing, a 19-year-old transgender woman who was stabbed to death in her dormitory laundry room. The article provides details of the incident, the investigation, and the impact on the transgender community. It also discusses the challenges in addressing violence against transgender individuals and the importance of community support.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ogue.com/article/trans-lives-should-matter" TargetMode="External"/><Relationship Id="rId10" Type="http://schemas.openxmlformats.org/officeDocument/2006/relationships/hyperlink" Target="https://www.businessinsider.com/josie-berrios-trans-woman-burned-alive-by-boyfriend-2022-5" TargetMode="External"/><Relationship Id="rId11" Type="http://schemas.openxmlformats.org/officeDocument/2006/relationships/hyperlink" Target="https://www.niemanlab.org/2023/04/queer-media-outlets-are-losing-ad-money-while-covering-violence-against-trans-people/" TargetMode="External"/><Relationship Id="rId12" Type="http://schemas.openxmlformats.org/officeDocument/2006/relationships/hyperlink" Target="https://prismreports.org/2023/06/15/anti-trans-legislation-increases-violence-against-trans-people/" TargetMode="External"/><Relationship Id="rId13" Type="http://schemas.openxmlformats.org/officeDocument/2006/relationships/hyperlink" Target="https://www.advocate.com/2023/07/20/social-media-harassment-transgender-celebrities" TargetMode="External"/><Relationship Id="rId14" Type="http://schemas.openxmlformats.org/officeDocument/2006/relationships/hyperlink" Target="https://www.teenvogue.com/story/zooey-zephyr-swatting-incident" TargetMode="External"/><Relationship Id="rId15" Type="http://schemas.openxmlformats.org/officeDocument/2006/relationships/hyperlink" Target="https://www.them.us/story/juniper-blessing-murder-trans-wom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