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Keep Pride Momentum All Year: Why Visibility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pride flags coming down in June? Don’t let that lull you. Activists, service users and allies across Switzerland and beyond are warning that threats to LGBTQIA+ rights and safety don’t end with Pride , and that staying visible and organised year‑round is how communities protect care, services and basic freedoms.</w:t>
      </w:r>
      <w:r/>
    </w:p>
    <w:p>
      <w:r/>
      <w:r>
        <w:t>Essential Takeaways</w:t>
      </w:r>
      <w:r/>
      <w:r/>
    </w:p>
    <w:p>
      <w:pPr>
        <w:pStyle w:val="ListBullet"/>
        <w:spacing w:line="240" w:lineRule="auto"/>
        <w:ind w:left="720"/>
      </w:pPr>
      <w:r/>
      <w:r>
        <w:rPr>
          <w:b/>
        </w:rPr>
        <w:t>Rising risks:</w:t>
      </w:r>
      <w:r>
        <w:t xml:space="preserve"> Hate crimes and repressive policies are increasing globally, making constant vigilance important. </w:t>
      </w:r>
      <w:r/>
    </w:p>
    <w:p>
      <w:pPr>
        <w:pStyle w:val="ListBullet"/>
        <w:spacing w:line="240" w:lineRule="auto"/>
        <w:ind w:left="720"/>
      </w:pPr>
      <w:r/>
      <w:r>
        <w:rPr>
          <w:b/>
        </w:rPr>
        <w:t>Intersectional impacts:</w:t>
      </w:r>
      <w:r>
        <w:t xml:space="preserve"> Economic austerity and cuts to public services hit LGBTQIA+ people particularly hard, because many rely on health and social support. </w:t>
      </w:r>
      <w:r/>
    </w:p>
    <w:p>
      <w:pPr>
        <w:pStyle w:val="ListBullet"/>
        <w:spacing w:line="240" w:lineRule="auto"/>
        <w:ind w:left="720"/>
      </w:pPr>
      <w:r/>
      <w:r>
        <w:rPr>
          <w:b/>
        </w:rPr>
        <w:t>Global context:</w:t>
      </w:r>
      <w:r>
        <w:t xml:space="preserve"> Attacks on queer rights often mirror or intersect with broader geopolitical and human rights crises. </w:t>
      </w:r>
      <w:r/>
    </w:p>
    <w:p>
      <w:pPr>
        <w:pStyle w:val="ListBullet"/>
        <w:spacing w:line="240" w:lineRule="auto"/>
        <w:ind w:left="720"/>
      </w:pPr>
      <w:r/>
      <w:r>
        <w:rPr>
          <w:b/>
        </w:rPr>
        <w:t>Practical action:</w:t>
      </w:r>
      <w:r>
        <w:t xml:space="preserve"> Sustained public presence, local organising and defending service provision are concrete ways to protect community wellbeing. </w:t>
      </w:r>
      <w:r/>
      <w:r/>
    </w:p>
    <w:p>
      <w:pPr>
        <w:pStyle w:val="Heading2"/>
      </w:pPr>
      <w:r>
        <w:t>Pride isn't a calendar item , it's a practice</w:t>
      </w:r>
      <w:r/>
    </w:p>
    <w:p>
      <w:r/>
      <w:r>
        <w:t>Pride’s colour and carnival feel make it easy to treat June as the moment that matters, but the risks that inspired Pride don’t pack up at midnight on 30 June. Organisations such as the UN stress that LGBTIQ+ people face discrimination worldwide, from daily exclusion to violent attacks, and visibility is one of the most immediate shields against erasure. When flags come down, the day‑to‑day work of safety, advocacy and solidarity has to continue.</w:t>
      </w:r>
      <w:r/>
    </w:p>
    <w:p>
      <w:r/>
      <w:r>
        <w:t>Back in Switzerland, activists point out that a retreat into private life hands public space and narrative control to opposing forces. So, think of Pride as a kick‑off rather than a finale , keep campaigning, keep showing up and keep the conversation alive.</w:t>
      </w:r>
      <w:r/>
    </w:p>
    <w:p>
      <w:pPr>
        <w:pStyle w:val="Heading2"/>
      </w:pPr>
      <w:r>
        <w:t>Cuts to public services hit queer people first</w:t>
      </w:r>
      <w:r/>
    </w:p>
    <w:p>
      <w:r/>
      <w:r>
        <w:t>Austerity measures and public spending cuts aren't neutral; they affect people unevenly. LGBTQIA+ communities often depend disproportionately on public health, counselling and social services, so when budgets are trimmed the impact is immediate and personal. Amnesty and other rights groups have repeatedly warned that shrinking public provision undermines access to care, mental health support and gender‑affirming services.</w:t>
      </w:r>
      <w:r/>
    </w:p>
    <w:p>
      <w:r/>
      <w:r>
        <w:t>If you want to help locally, pressure your councillors to protect service budgets, support charities doing frontline work and donate time or money to clinics and helplines that struggle when funding dries up.</w:t>
      </w:r>
      <w:r/>
    </w:p>
    <w:p>
      <w:pPr>
        <w:pStyle w:val="Heading2"/>
      </w:pPr>
      <w:r>
        <w:t>Solidarity links local struggles to global crises</w:t>
      </w:r>
      <w:r/>
    </w:p>
    <w:p>
      <w:r/>
      <w:r>
        <w:t>The politics of queer rights don't float in a vacuum; they're entangled with wider geopolitical and social conflicts. Across the world, from Cuba to Iran and other regions, laws and enforcement practices shape how safe people can be. International organisations document how repression, conflict and sanctions can magnify vulnerabilities for LGBTQIA+ people.</w:t>
      </w:r>
      <w:r/>
    </w:p>
    <w:p>
      <w:r/>
      <w:r>
        <w:t>That means solidarity should be both local and international. Support cross‑border campaigns, listen to activists on the ground in affected countries and avoid letting complex global debates be used to silence queer voices at home.</w:t>
      </w:r>
      <w:r/>
    </w:p>
    <w:p>
      <w:pPr>
        <w:pStyle w:val="Heading2"/>
      </w:pPr>
      <w:r>
        <w:t>Keep public space , and make it meaningful</w:t>
      </w:r>
      <w:r/>
    </w:p>
    <w:p>
      <w:r/>
      <w:r>
        <w:t>Taking the street back isn’t about theatrical posturing, it's about making space where services, voices and rights are visible and claimable. Public demonstrations, regular community meet‑ups, sustained lobbying and cultural events all keep issues in sight and pressure decision‑makers to act. According to civil rights advocates, when marginalised communities withdraw from public life their freedoms are easier to curtail.</w:t>
      </w:r>
      <w:r/>
    </w:p>
    <w:p>
      <w:r/>
      <w:r>
        <w:t>Practically, that can mean organising off‑season events, forming local neighbourhood safety groups, or partnering with other social movements so resources and visibility are shared.</w:t>
      </w:r>
      <w:r/>
    </w:p>
    <w:p>
      <w:pPr>
        <w:pStyle w:val="Heading2"/>
      </w:pPr>
      <w:r>
        <w:t>How to stay involved beyond Pride</w:t>
      </w:r>
      <w:r/>
    </w:p>
    <w:p>
      <w:r/>
      <w:r>
        <w:t>You don’t have to be an organiser to make a difference. Volunteer with a helpline, support mutual aid projects, vote with LGBTQIA+ rights in mind, and amplify underheard voices on social media. Small acts , checking in on neighbours, backing local queer charities financially, or attending council meetings , add up.</w:t>
      </w:r>
      <w:r/>
    </w:p>
    <w:p>
      <w:r/>
      <w:r>
        <w:t>And for those worried about burnout, remember: sustained change is built on networks of people who rotate roles, share tasks and look after one another.</w:t>
      </w:r>
      <w:r/>
    </w:p>
    <w:p>
      <w:r/>
      <w:r>
        <w:t>It's a small change that can make every day feel a little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https://pda.ch/2026/06/das-ganze-jahr-fuer-unsere-rechte-kaempfen/</w:t>
        </w:r>
      </w:hyperlink>
      <w:r>
        <w:t xml:space="preserve"> - Please view link - unable to able to access data</w:t>
      </w:r>
      <w:r/>
    </w:p>
    <w:p>
      <w:pPr>
        <w:pStyle w:val="ListNumber"/>
        <w:spacing w:line="240" w:lineRule="auto"/>
        <w:ind w:left="720"/>
      </w:pPr>
      <w:r/>
      <w:hyperlink r:id="rId10">
        <w:r>
          <w:rPr>
            <w:color w:val="0000EE"/>
            <w:u w:val="single"/>
          </w:rPr>
          <w:t>https://www.un.org/en/lgbtiq-people</w:t>
        </w:r>
      </w:hyperlink>
      <w:r>
        <w:t xml:space="preserve"> - The United Nations advocates for equal rights and freedom from violence, persecution, discrimination, harassment, and stigma for all individuals, including LGBTIQ+ persons. The UN's mission aligns with the Universal Declaration of Human Rights, emphasizing that all people have the right to live free from such abuses. The Vienna Declaration and Programme of Action, resulting from the 1993 World Conference on Human Rights, underscores that all human rights are universal, indivisible, interdependent, and interrelated.</w:t>
      </w:r>
      <w:r/>
    </w:p>
    <w:p>
      <w:pPr>
        <w:pStyle w:val="ListNumber"/>
        <w:spacing w:line="240" w:lineRule="auto"/>
        <w:ind w:left="720"/>
      </w:pPr>
      <w:r/>
      <w:hyperlink r:id="rId11">
        <w:r>
          <w:rPr>
            <w:color w:val="0000EE"/>
            <w:u w:val="single"/>
          </w:rPr>
          <w:t>https://civilrightsmuseum.org/everyones-freedoms-are-at-risk-when-lgbtqia-rights-are-attacked/</w:t>
        </w:r>
      </w:hyperlink>
      <w:r>
        <w:t xml:space="preserve"> - The National Civil Rights Museum highlights the alarming rise in efforts to suppress expressions of gender identity, ban the use of pronouns in schools, and roll back protections for the LGBTQIA+ community. These actions are part of a broader agenda to shrink civil liberties, silence dissent, and marginalize anyone who challenges the status quo. The article emphasizes that such attacks on LGBTQIA+ rights are not isolated but part of a wider pattern affecting various marginalized groups.</w:t>
      </w:r>
      <w:r/>
    </w:p>
    <w:p>
      <w:pPr>
        <w:pStyle w:val="ListNumber"/>
        <w:spacing w:line="240" w:lineRule="auto"/>
        <w:ind w:left="720"/>
      </w:pPr>
      <w:r/>
      <w:hyperlink r:id="rId13">
        <w:r>
          <w:rPr>
            <w:color w:val="0000EE"/>
            <w:u w:val="single"/>
          </w:rPr>
          <w:t>https://en.wikipedia.org/wiki/LGBTQ_rights_in_Cuba</w:t>
        </w:r>
      </w:hyperlink>
      <w:r>
        <w:t xml:space="preserve"> - Cuba has made significant strides in LGBTQ rights, with same-sex marriage and adoption legalized in 2022. The Cuban Constitution, amended in 2019, prohibits discrimination based on sexual orientation and gender identity. The National Center for Sex Education (CENESEX) implements educational campaigns on LGBTQ issues, and Pride parades in Havana coincide with the International Day Against Homophobia, Biphobia, and Transphobia, with growing attendance each year.</w:t>
      </w:r>
      <w:r/>
    </w:p>
    <w:p>
      <w:pPr>
        <w:pStyle w:val="ListNumber"/>
        <w:spacing w:line="240" w:lineRule="auto"/>
        <w:ind w:left="720"/>
      </w:pPr>
      <w:r/>
      <w:hyperlink r:id="rId12">
        <w:r>
          <w:rPr>
            <w:color w:val="0000EE"/>
            <w:u w:val="single"/>
          </w:rPr>
          <w:t>https://www.amnestyusa.org/issues/gender-sexuality/lgbtqi/</w:t>
        </w:r>
      </w:hyperlink>
      <w:r>
        <w:t xml:space="preserve"> - Amnesty International USA addresses the persistent discrimination and attacks against LGBTQI+ individuals, noting that in some countries, such as Brunei, Iran, Mauritania, Saudi Arabia, and Yemen, people can be sentenced to the death penalty for engaging in consensual same-sex sexual acts. The organization highlights the rise in attacks on LGBTQI+ rights in the U.S., including anti-trans legislation and cruel rhetoric, leading to increased violence and threats against LGBTQI+ communities.</w:t>
      </w:r>
      <w:r/>
    </w:p>
    <w:p>
      <w:pPr>
        <w:pStyle w:val="ListNumber"/>
        <w:spacing w:line="240" w:lineRule="auto"/>
        <w:ind w:left="720"/>
      </w:pPr>
      <w:r/>
      <w:hyperlink r:id="rId15">
        <w:r>
          <w:rPr>
            <w:color w:val="0000EE"/>
            <w:u w:val="single"/>
          </w:rPr>
          <w:t>https://www.jpost.com/middle-east/article-790635</w:t>
        </w:r>
      </w:hyperlink>
      <w:r>
        <w:t xml:space="preserve"> - The 'Queer in Gaza' campaign aims to raise awareness about the persecution of LGBTQ+ individuals by Hamas in the Gaza Strip. The campaign's website states that living as a queer person in Gaza is punishable by torture and death by Hamas, and there is no transgender population in Gaza because any trans person who lives openly will be hunted down by Hamas.</w:t>
      </w:r>
      <w:r/>
    </w:p>
    <w:p>
      <w:pPr>
        <w:pStyle w:val="ListNumber"/>
        <w:spacing w:line="240" w:lineRule="auto"/>
        <w:ind w:left="720"/>
      </w:pPr>
      <w:r/>
      <w:hyperlink r:id="rId14">
        <w:r>
          <w:rPr>
            <w:color w:val="0000EE"/>
            <w:u w:val="single"/>
          </w:rPr>
          <w:t>https://en.wikipedia.org/wiki/LGBTQ_rights_in_Iran</w:t>
        </w:r>
      </w:hyperlink>
      <w:r>
        <w:t xml:space="preserve"> - In Iran, same-sex sexual activity is illegal and can be punishable by death. The country allows sex reassignment surgery, which is required to change legal gender, and the government partially funds these surgeries. However, there is no recognition of same-sex unions or adoption rights, and no discrimination protections are in place for LGBTQ individuals. The legal framework is based on Islamic law, criminalizing all sexual activities outside a heterosexual marriage.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da.ch/2026/06/das-ganze-jahr-fuer-unsere-rechte-kaempfen/" TargetMode="External"/><Relationship Id="rId10" Type="http://schemas.openxmlformats.org/officeDocument/2006/relationships/hyperlink" Target="https://www.un.org/en/lgbtiq-people" TargetMode="External"/><Relationship Id="rId11" Type="http://schemas.openxmlformats.org/officeDocument/2006/relationships/hyperlink" Target="https://civilrightsmuseum.org/everyones-freedoms-are-at-risk-when-lgbtqia-rights-are-attacked/" TargetMode="External"/><Relationship Id="rId12" Type="http://schemas.openxmlformats.org/officeDocument/2006/relationships/hyperlink" Target="https://www.amnestyusa.org/issues/gender-sexuality/lgbtqi/" TargetMode="External"/><Relationship Id="rId13" Type="http://schemas.openxmlformats.org/officeDocument/2006/relationships/hyperlink" Target="https://en.wikipedia.org/wiki/LGBTQ_rights_in_Cuba" TargetMode="External"/><Relationship Id="rId14" Type="http://schemas.openxmlformats.org/officeDocument/2006/relationships/hyperlink" Target="https://en.wikipedia.org/wiki/LGBTQ_rights_in_Iran" TargetMode="External"/><Relationship Id="rId15" Type="http://schemas.openxmlformats.org/officeDocument/2006/relationships/hyperlink" Target="https://www.jpost.com/middle-east/article-7906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