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Come Out After a Loss: Gentle Steps and Real Hope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quieter, kinder ways of coming out after bereavement , here’s one woman’s story and sensible, compassionate steps to help you tell family when grief and identity collide. Practical tips, warm reassurance and where to find support.</w:t>
      </w:r>
      <w:r/>
    </w:p>
    <w:p>
      <w:r/>
      <w:r>
        <w:t>Essential Takeaways</w:t>
      </w:r>
      <w:r/>
      <w:r/>
    </w:p>
    <w:p>
      <w:pPr>
        <w:pStyle w:val="ListBullet"/>
        <w:spacing w:line="240" w:lineRule="auto"/>
        <w:ind w:left="720"/>
      </w:pPr>
      <w:r/>
      <w:r>
        <w:rPr>
          <w:b/>
        </w:rPr>
        <w:t>Start small:</w:t>
      </w:r>
      <w:r>
        <w:t xml:space="preserve"> a letter or message can feel safer than a face-to-face conversation and still be deeply meaningful.</w:t>
      </w:r>
      <w:r/>
    </w:p>
    <w:p>
      <w:pPr>
        <w:pStyle w:val="ListBullet"/>
        <w:spacing w:line="240" w:lineRule="auto"/>
        <w:ind w:left="720"/>
      </w:pPr>
      <w:r/>
      <w:r>
        <w:rPr>
          <w:b/>
        </w:rPr>
        <w:t>Pick your moment:</w:t>
      </w:r>
      <w:r>
        <w:t xml:space="preserve"> Pride Month or an anniversary can be helpful signposts, but trust what feels manageable for you.</w:t>
      </w:r>
      <w:r/>
    </w:p>
    <w:p>
      <w:pPr>
        <w:pStyle w:val="ListBullet"/>
        <w:spacing w:line="240" w:lineRule="auto"/>
        <w:ind w:left="720"/>
      </w:pPr>
      <w:r/>
      <w:r>
        <w:rPr>
          <w:b/>
        </w:rPr>
        <w:t>Look for allies:</w:t>
      </w:r>
      <w:r>
        <w:t xml:space="preserve"> a receptive family member can validate your identity and ease wider conversations.</w:t>
      </w:r>
      <w:r/>
    </w:p>
    <w:p>
      <w:pPr>
        <w:pStyle w:val="ListBullet"/>
        <w:spacing w:line="240" w:lineRule="auto"/>
        <w:ind w:left="720"/>
      </w:pPr>
      <w:r/>
      <w:r>
        <w:rPr>
          <w:b/>
        </w:rPr>
        <w:t>Use resources:</w:t>
      </w:r>
      <w:r>
        <w:t xml:space="preserve"> LGBT grief groups, asexual and bisexual communities, and bereavement services can offer information and comfort.</w:t>
      </w:r>
      <w:r/>
    </w:p>
    <w:p>
      <w:pPr>
        <w:pStyle w:val="ListBullet"/>
        <w:spacing w:line="240" w:lineRule="auto"/>
        <w:ind w:left="720"/>
      </w:pPr>
      <w:r/>
      <w:r>
        <w:rPr>
          <w:b/>
        </w:rPr>
        <w:t>Notice emotional cues:</w:t>
      </w:r>
      <w:r>
        <w:t xml:space="preserve"> expect relief, complicated grief, and the need for ongoing conversations rather than a single “closure” moment.</w:t>
      </w:r>
      <w:r/>
      <w:r/>
    </w:p>
    <w:p>
      <w:pPr>
        <w:pStyle w:val="Heading2"/>
      </w:pPr>
      <w:r>
        <w:t>When timing and grief collide , one woman’s honest choice</w:t>
      </w:r>
      <w:r/>
    </w:p>
    <w:p>
      <w:r/>
      <w:r>
        <w:t>Carly Nicklin’s story opens with a very human ache: she wanted to tell her Mam first, but never had the chance. That small, vivid regret , the “what if” that sits beside grief , will ring true for many readers, because it’s less about a dramatic moment and more about missed intimacies. Her instinct to wait until she felt safe to tell someone face to face is understandable, and it shows how grief can reshape the logistics of coming out. According to bereavement resources, people often delay big conversations when they’re juggling loss and identity, so picking an approach that protects your emotions matters.</w:t>
      </w:r>
      <w:r/>
    </w:p>
    <w:p>
      <w:pPr>
        <w:pStyle w:val="Heading2"/>
      </w:pPr>
      <w:r>
        <w:t>Why a letter can be the bravest choice</w:t>
      </w:r>
      <w:r/>
    </w:p>
    <w:p>
      <w:r/>
      <w:r>
        <w:t>Carly chose to write to her Dad rather than force a face-to-face talk, and it paid off , he replied with warmth and curiosity. Writing gives you time to shape your words, anticipate questions, and set boundaries, and it creates a record your family can return to when processing. Mental-health and LGBTQ+ support organisations often recommend written or digital messages as valid first steps, especially if you’re still navigating grief or worried about a volatile reaction. If you try this, be clear about what you want from the recipient , acknowledgement, silence for a while, or a follow-up chat.</w:t>
      </w:r>
      <w:r/>
    </w:p>
    <w:p>
      <w:pPr>
        <w:pStyle w:val="Heading2"/>
      </w:pPr>
      <w:r>
        <w:t>Finding allies in unexpected places</w:t>
      </w:r>
      <w:r/>
    </w:p>
    <w:p>
      <w:r/>
      <w:r>
        <w:t>What’s notable in Carly’s narrative is how her Dad kept learning; he clipped an article for her and used it to show he was listening. That kind of small, tangible support is powerful , it says, “I’m trying.” Look for those gestures when deciding how to proceed. Community groups for LGBTQ+ people and those grieving exist specifically to bridge this gap; they can help you name your needs, find language (for instance around asexuality or bisexuality), and point you to resources that make family conversations less isolating. If you’re worried about rejection, check organisations that work on estrangement and reconciliation for practical safety planning and emotional backing.</w:t>
      </w:r>
      <w:r/>
    </w:p>
    <w:p>
      <w:pPr>
        <w:pStyle w:val="Heading2"/>
      </w:pPr>
      <w:r>
        <w:t>Practical tips for choosing the right approach</w:t>
      </w:r>
      <w:r/>
    </w:p>
    <w:p>
      <w:r/>
      <w:r>
        <w:t>If you’re unsure how to proceed, try a simple checklist: how safe do you feel with each family member, do you need a witness or mediator, and what outcome are you hoping for? Consider a phased approach , tell the person you trust most first, then let them be an ally when you talk to others. Use dates or cultural moments if that helps you feel supported, and set expectations in your message (for example, “I’m telling you because I want you to know, I’m not asking for answers right away”). And remember: coming out can be a process, not a single event. People often revisit the conversation as they learn.</w:t>
      </w:r>
      <w:r/>
    </w:p>
    <w:p>
      <w:pPr>
        <w:pStyle w:val="Heading2"/>
      </w:pPr>
      <w:r>
        <w:t>Grief doesn’t cancel identity , and you don’t have to do it alone</w:t>
      </w:r>
      <w:r/>
    </w:p>
    <w:p>
      <w:r/>
      <w:r>
        <w:t>Carly’s reflection that her Dad’s response made her certain her Mam would have been supportive is a gentle, hopeful note, but it’s okay if your experience is different. Loss complicates everything, and grief and coming out can both stir rejection, relief, or a mixture of emotions. Organisations that address loss and LGBTQ+ concerns can help you hold those mixed feelings, and counsellors who specialise in bereavement or queer identity work can offer practical coping strategies. If you need immediate community, peer-led groups and online forums can be a first port of call.</w:t>
      </w:r>
      <w:r/>
    </w:p>
    <w:p>
      <w:r/>
      <w:r>
        <w:t>It’s a small change that can make every step feel a little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2">
        <w:r>
          <w:rPr>
            <w:color w:val="0000EE"/>
            <w:u w:val="single"/>
          </w:rPr>
          <w:t>[6]</w:t>
        </w:r>
      </w:hyperlink>
      <w:r>
        <w:t xml:space="preserve">, </w:t>
      </w:r>
      <w:hyperlink r:id="rId10">
        <w:r>
          <w:rPr>
            <w:color w:val="0000EE"/>
            <w:u w:val="single"/>
          </w:rPr>
          <w:t>[2]</w:t>
        </w:r>
      </w:hyperlink>
      <w:r>
        <w:t xml:space="preserve">- Paragraph 5: </w:t>
      </w:r>
      <w:hyperlink r:id="rId13">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https://letstalkaboutloss.org/2026/06/30/coming-out-after-loss/</w:t>
        </w:r>
      </w:hyperlink>
      <w:r>
        <w:t xml:space="preserve"> - Please view link - unable to able to access data</w:t>
      </w:r>
      <w:r/>
    </w:p>
    <w:p>
      <w:pPr>
        <w:pStyle w:val="ListNumber"/>
        <w:spacing w:line="240" w:lineRule="auto"/>
        <w:ind w:left="720"/>
      </w:pPr>
      <w:r/>
      <w:hyperlink r:id="rId10">
        <w:r>
          <w:rPr>
            <w:color w:val="0000EE"/>
            <w:u w:val="single"/>
          </w:rPr>
          <w:t>https://sash.org.au/</w:t>
        </w:r>
      </w:hyperlink>
      <w:r>
        <w:t xml:space="preserve"> - The Support After Suicide Hub (SASH) is a resource dedicated to providing support and connection for LGBTQIA+ individuals who have lost someone to suicide. It offers information, resources, and an online community forum for those aged 18 and over to connect with others who understand their experiences. The platform includes real stories from LGBTQIA+ people bereaved by suicide, aiming to reduce isolation and foster a sense of belonging. SASH was developed in collaboration with LGBTQIA+ individuals with lived experience of suicide bereavement.</w:t>
      </w:r>
      <w:r/>
    </w:p>
    <w:p>
      <w:pPr>
        <w:pStyle w:val="ListNumber"/>
        <w:spacing w:line="240" w:lineRule="auto"/>
        <w:ind w:left="720"/>
      </w:pPr>
      <w:r/>
      <w:hyperlink r:id="rId13">
        <w:r>
          <w:rPr>
            <w:color w:val="0000EE"/>
            <w:u w:val="single"/>
          </w:rPr>
          <w:t>https://www.tommys.org/baby-loss-support/stories/LGBT-loss</w:t>
        </w:r>
      </w:hyperlink>
      <w:r>
        <w:t xml:space="preserve"> - Tommy's, a UK-based charity supporting families through pregnancy and baby loss, features a collection of stories from LGBTQ+ families sharing their experiences of baby and pregnancy loss. These narratives provide insights into the unique challenges faced by LGBTQ+ individuals during such times, including perspectives from birth partners. The stories aim to offer support, understanding, and a sense of community to those navigating similar experiences.</w:t>
      </w:r>
      <w:r/>
    </w:p>
    <w:p>
      <w:pPr>
        <w:pStyle w:val="ListNumber"/>
        <w:spacing w:line="240" w:lineRule="auto"/>
        <w:ind w:left="720"/>
      </w:pPr>
      <w:r/>
      <w:hyperlink r:id="rId11">
        <w:r>
          <w:rPr>
            <w:color w:val="0000EE"/>
            <w:u w:val="single"/>
          </w:rPr>
          <w:t>https://www.gokcnature.com/blog/grieving-the-loss-of-community-after-coming-out-as-lgbtq</w:t>
        </w:r>
      </w:hyperlink>
      <w:r>
        <w:t xml:space="preserve"> - This article explores the complex emotions associated with coming out as LGBTQ+ and the potential loss of community that can accompany this process. It discusses the concept of disenfranchised grief, where individuals may feel unable to mourn due to societal non-recognition of their loss. The piece also offers guidance on navigating these feelings, seeking support, and finding connection, particularly during challenging times like the holidays.</w:t>
      </w:r>
      <w:r/>
    </w:p>
    <w:p>
      <w:pPr>
        <w:pStyle w:val="ListNumber"/>
        <w:spacing w:line="240" w:lineRule="auto"/>
        <w:ind w:left="720"/>
      </w:pPr>
      <w:r/>
      <w:hyperlink r:id="rId14">
        <w:r>
          <w:rPr>
            <w:color w:val="0000EE"/>
            <w:u w:val="single"/>
          </w:rPr>
          <w:t>https://www.togetherestranged.org/lgbtq-estrangement</w:t>
        </w:r>
      </w:hyperlink>
      <w:r>
        <w:t xml:space="preserve"> - Together Estranged provides resources and support for LGBTQ+ individuals facing estrangement from their families, particularly following the coming out process. The platform addresses the challenges of deciding to come out, considering the possibility of estrangement or disownment, and emphasizes the importance of safety and personal well-being. It offers guidance on navigating these complex family dynamics and finding supportive communities.</w:t>
      </w:r>
      <w:r/>
    </w:p>
    <w:p>
      <w:pPr>
        <w:pStyle w:val="ListNumber"/>
        <w:spacing w:line="240" w:lineRule="auto"/>
        <w:ind w:left="720"/>
      </w:pPr>
      <w:r/>
      <w:hyperlink r:id="rId12">
        <w:r>
          <w:rPr>
            <w:color w:val="0000EE"/>
            <w:u w:val="single"/>
          </w:rPr>
          <w:t>https://pmc.ncbi.nlm.nih.gov/articles/PMC5797510/</w:t>
        </w:r>
      </w:hyperlink>
      <w:r>
        <w:t xml:space="preserve"> - This study examines the coming out experiences of Hispanic sexual minority young adults in South Florida. It highlights the range of reactions from family and friends, including positive, neutral, and negative responses. The research underscores the impact of these reactions on mental health and the importance of supportive environments for LGBTQ+ individuals during the coming out process.</w:t>
      </w:r>
      <w:r/>
    </w:p>
    <w:p>
      <w:pPr>
        <w:pStyle w:val="ListNumber"/>
        <w:spacing w:line="240" w:lineRule="auto"/>
        <w:ind w:left="720"/>
      </w:pPr>
      <w:r/>
      <w:hyperlink r:id="rId15">
        <w:r>
          <w:rPr>
            <w:color w:val="0000EE"/>
            <w:u w:val="single"/>
          </w:rPr>
          <w:t>https://www.bethetransformationalchange.org/post/the-grief-that-doesn-t-go-away-living-with-rejection-after-coming-out</w:t>
        </w:r>
      </w:hyperlink>
      <w:r>
        <w:t xml:space="preserve"> - This article delves into the ongoing grief experienced by LGBTQIA+ individuals who face rejection from family and friends after coming out. It discusses the chronic nature of this grief, the unique pain of ambiguous loss, and the compounded effects of societal stigma. The piece offers insights into coping strategies and the importance of seeking support to navigate these complex emotions.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tstalkaboutloss.org/2026/06/30/coming-out-after-loss/" TargetMode="External"/><Relationship Id="rId10" Type="http://schemas.openxmlformats.org/officeDocument/2006/relationships/hyperlink" Target="https://sash.org.au/" TargetMode="External"/><Relationship Id="rId11" Type="http://schemas.openxmlformats.org/officeDocument/2006/relationships/hyperlink" Target="https://www.gokcnature.com/blog/grieving-the-loss-of-community-after-coming-out-as-lgbtq" TargetMode="External"/><Relationship Id="rId12" Type="http://schemas.openxmlformats.org/officeDocument/2006/relationships/hyperlink" Target="https://pmc.ncbi.nlm.nih.gov/articles/PMC5797510/" TargetMode="External"/><Relationship Id="rId13" Type="http://schemas.openxmlformats.org/officeDocument/2006/relationships/hyperlink" Target="https://www.tommys.org/baby-loss-support/stories/LGBT-loss" TargetMode="External"/><Relationship Id="rId14" Type="http://schemas.openxmlformats.org/officeDocument/2006/relationships/hyperlink" Target="https://www.togetherestranged.org/lgbtq-estrangement" TargetMode="External"/><Relationship Id="rId15" Type="http://schemas.openxmlformats.org/officeDocument/2006/relationships/hyperlink" Target="https://www.bethetransformationalchange.org/post/the-grief-that-doesn-t-go-away-living-with-rejection-after-coming-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