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Close Pride Month with Purpose: Peru’s LGBTIQ+ Reality and What Comes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the confetti and placards fade, but the work doesn’t , millions of LGBTIQ+ Peruvians still face shrinking rights and rising hostility, and understanding the data, the laws and the human cost matters if change is to stick.</w:t>
      </w:r>
      <w:r/>
    </w:p>
    <w:p>
      <w:r/>
      <w:r>
        <w:t>Essential Takeaways</w:t>
      </w:r>
      <w:r/>
      <w:r/>
    </w:p>
    <w:p>
      <w:pPr>
        <w:pStyle w:val="ListBullet"/>
        <w:spacing w:line="240" w:lineRule="auto"/>
        <w:ind w:left="720"/>
      </w:pPr>
      <w:r/>
      <w:r>
        <w:rPr>
          <w:b/>
        </w:rPr>
        <w:t>Size of the community:</w:t>
      </w:r>
      <w:r>
        <w:t xml:space="preserve"> Ipsos estimates about 8% of Peruvian adults identify as non-heterosexual , more than 1.7 million people, spread across every department. </w:t>
      </w:r>
      <w:r/>
    </w:p>
    <w:p>
      <w:pPr>
        <w:pStyle w:val="ListBullet"/>
        <w:spacing w:line="240" w:lineRule="auto"/>
        <w:ind w:left="720"/>
      </w:pPr>
      <w:r/>
      <w:r>
        <w:rPr>
          <w:b/>
        </w:rPr>
        <w:t>Public opinion is sliding:</w:t>
      </w:r>
      <w:r>
        <w:t xml:space="preserve"> Support for open expression and legal recognition of LGBTIQ+ people has fallen sharply since 2021, according to Ipsos polling. </w:t>
      </w:r>
      <w:r/>
    </w:p>
    <w:p>
      <w:pPr>
        <w:pStyle w:val="ListBullet"/>
        <w:spacing w:line="240" w:lineRule="auto"/>
        <w:ind w:left="720"/>
      </w:pPr>
      <w:r/>
      <w:r>
        <w:rPr>
          <w:b/>
        </w:rPr>
        <w:t>Legal and policy backsliding:</w:t>
      </w:r>
      <w:r>
        <w:t xml:space="preserve"> Recent measures and political statements have restricted gender perspectives, education and protections for trans people. </w:t>
      </w:r>
      <w:r/>
    </w:p>
    <w:p>
      <w:pPr>
        <w:pStyle w:val="ListBullet"/>
        <w:spacing w:line="240" w:lineRule="auto"/>
        <w:ind w:left="720"/>
      </w:pPr>
      <w:r/>
      <w:r>
        <w:rPr>
          <w:b/>
        </w:rPr>
        <w:t>Human cost:</w:t>
      </w:r>
      <w:r>
        <w:t xml:space="preserve"> University of Cayetano Heredia’s observatory recorded dozens of murders of TLGBI people between 2020–2023 and warns of substantial underreporting. </w:t>
      </w:r>
      <w:r/>
    </w:p>
    <w:p>
      <w:pPr>
        <w:pStyle w:val="ListBullet"/>
        <w:spacing w:line="240" w:lineRule="auto"/>
        <w:ind w:left="720"/>
      </w:pPr>
      <w:r/>
      <w:r>
        <w:rPr>
          <w:b/>
        </w:rPr>
        <w:t>Brain drain risk:</w:t>
      </w:r>
      <w:r>
        <w:t xml:space="preserve"> Research shows many LGBTIQ+ Peruvians emigrate to countries with stronger legal and social recognition, often high-skilled workers unwilling to return.</w:t>
      </w:r>
      <w:r/>
      <w:r/>
    </w:p>
    <w:p>
      <w:pPr>
        <w:pStyle w:val="Heading2"/>
      </w:pPr>
      <w:r>
        <w:t>Pride marches are vivid , the data is sobering</w:t>
      </w:r>
      <w:r/>
    </w:p>
    <w:p>
      <w:r/>
      <w:r>
        <w:t>The images from June’s parades are colourful and noisy, but behind them are hard numbers that don’t cheerlead: Ipsos puts non-heterosexual adults at roughly 8% of the population, which translates into a nationwide community larger than many regions. Those figures give weight to the claim that LGBTIQ+ people are not a marginal presence , they're everywhere, part of every sector and family. Yet public attitudes measured in the same surveys show a worrying slide in tolerance and support over recent years, which helps explain why visibility alone hasn’t translated into secure rights.</w:t>
      </w:r>
      <w:r/>
    </w:p>
    <w:p>
      <w:pPr>
        <w:pStyle w:val="Heading2"/>
      </w:pPr>
      <w:r>
        <w:t>Opinion shifted , what polls actually show</w:t>
      </w:r>
      <w:r/>
    </w:p>
    <w:p>
      <w:r/>
      <w:r>
        <w:t>According to Ipsos surveys, comfort with public displays of affection and open discussion of sexual orientation has fallen significantly since 2021, while backing for marriage equality and corporate inclusion programmes has eroded too. That’s not just a trend line; it signals fewer everyday protections and more social friction for queer Peruvians. For readers choosing how to act, understanding these shifts matters: voting, workplace policy and school curricula are all battlegrounds where public sentiment can be marshalled either for protection or restriction.</w:t>
      </w:r>
      <w:r/>
    </w:p>
    <w:p>
      <w:pPr>
        <w:pStyle w:val="Heading2"/>
      </w:pPr>
      <w:r>
        <w:t>Laws, rhetoric and the rollback of rights</w:t>
      </w:r>
      <w:r/>
    </w:p>
    <w:p>
      <w:r/>
      <w:r>
        <w:t>The retreat from protections isn’t only cultural. Recent legislative moves and executive choices have curtailed gender-focused education, muddied trans rights and elevated rhetoric around “family values” that explicitly sidelines Pride. When a national body renames June as a month for “life and the family,” the symbolic message is clear: a portion of the state is signalling a different national story. Political leaders’ public denunciations of union or recognition for same-sex couples add fuel , and they matter because laws and official language shape what institutions do in schools, hospitals and workplaces.</w:t>
      </w:r>
      <w:r/>
    </w:p>
    <w:p>
      <w:pPr>
        <w:pStyle w:val="Heading2"/>
      </w:pPr>
      <w:r>
        <w:t>Violence, undercounting and the human toll</w:t>
      </w:r>
      <w:r/>
    </w:p>
    <w:p>
      <w:r/>
      <w:r>
        <w:t>The Cayetano Heredia observatory paints a grim picture: dozens of murdered TLGBI people between 2020 and 2023, and a system that likely misses many cases. Beyond fatalities, discrimination and fear push people out of jobs, homes and even the country. For anyone who’s been to a Pride march, this is the sobering flip-side: colourful banners don’t erase daily risks. Civic and legal reforms to track hate crimes properly would be a starting point for accountability and prevention.</w:t>
      </w:r>
      <w:r/>
    </w:p>
    <w:p>
      <w:pPr>
        <w:pStyle w:val="Heading2"/>
      </w:pPr>
      <w:r>
        <w:t>Migration, talent loss and a national cost</w:t>
      </w:r>
      <w:r/>
    </w:p>
    <w:p>
      <w:r/>
      <w:r>
        <w:t>Studies show substantial numbers of LGBTIQ+ Peruvians emigrate to places with clearer legal protection and social acceptance, often highly skilled professionals. That’s a brain drain that hits the economy and communities: when people leave because they can’t live safely or fulfil potential, the whole country loses. Framing the issue in these terms , rights as economic and social assets, not special favours , can broaden the conversation and reach audiences who aren’t moved by identity politics alone.</w:t>
      </w:r>
      <w:r/>
    </w:p>
    <w:p>
      <w:pPr>
        <w:pStyle w:val="Heading2"/>
      </w:pPr>
      <w:r>
        <w:t>What to do now , practical steps for citizens and institutions</w:t>
      </w:r>
      <w:r/>
    </w:p>
    <w:p>
      <w:r/>
      <w:r>
        <w:t>If you want to close Pride month with more than a photo, start small and practical. Employers can adopt explicit non-discrimination clauses and trans-inclusive facilities policies. Schools and universities should restore comprehensive sex education grounded in rights and health. Journalists and public figures must avoid dehumanising rhetoric and demand accurate reporting of hate crimes. And voters can prioritise candidates who commit to measurable protections, not slogans.</w:t>
      </w:r>
      <w:r/>
    </w:p>
    <w:p>
      <w:r/>
      <w:r>
        <w:t>It's a small shift of attention and policy that can make every Pride more than a parade , and help keep people in the country who want to build its future.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 </w:t>
      </w:r>
      <w:hyperlink r:id="rId11">
        <w:r>
          <w:rPr>
            <w:color w:val="0000EE"/>
            <w:u w:val="single"/>
          </w:rPr>
          <w:t>[3]</w:t>
        </w:r>
      </w:hyperlink>
      <w:r>
        <w:t xml:space="preserve">- Paragraph 6: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https://ciudadana.lamula.pe/2026/06/30/cerrar-junio-con-orgullo/fabiolaarce/</w:t>
        </w:r>
      </w:hyperlink>
      <w:r>
        <w:t xml:space="preserve"> - Please view link - unable to able to access data</w:t>
      </w:r>
      <w:r/>
    </w:p>
    <w:p>
      <w:pPr>
        <w:pStyle w:val="ListNumber"/>
        <w:spacing w:line="240" w:lineRule="auto"/>
        <w:ind w:left="720"/>
      </w:pPr>
      <w:r/>
      <w:hyperlink r:id="rId10">
        <w:r>
          <w:rPr>
            <w:color w:val="0000EE"/>
            <w:u w:val="single"/>
          </w:rPr>
          <w:t>https://www.ipsos.com/es-pe/dia-del-orgullo-2026</w:t>
        </w:r>
      </w:hyperlink>
      <w:r>
        <w:t xml:space="preserve"> - Ipsos conducted a global survey across 26 countries to assess attitudes towards the LGBTIQA+ community. In Peru, the study revealed a decline in support for public displays of affection among LGBTIQA+ individuals, with only 21% of connected Peruvians in favour, placing Peru 24th out of 26 countries evaluated. Additionally, support for individuals openly discussing their sexual orientation or gender identity decreased from 58% in 2021 to 45% in 2026. These findings highlight significant challenges in visibility, inclusion, and recognition of rights for the LGBTIQA+ community in Peru.</w:t>
      </w:r>
      <w:r/>
    </w:p>
    <w:p>
      <w:pPr>
        <w:pStyle w:val="ListNumber"/>
        <w:spacing w:line="240" w:lineRule="auto"/>
        <w:ind w:left="720"/>
      </w:pPr>
      <w:r/>
      <w:hyperlink r:id="rId11">
        <w:r>
          <w:rPr>
            <w:color w:val="0000EE"/>
            <w:u w:val="single"/>
          </w:rPr>
          <w:t>https://observatoriotlgbi.org.pe/2024/07/18/informe-del-observatorio-de-ddhh-tlgbi-2020-2023/</w:t>
        </w:r>
      </w:hyperlink>
      <w:r>
        <w:t xml:space="preserve"> - The Annual Report of the LGBTI Rights Observatory, part of the Centre for Interdisciplinary Research in Sexuality, AIDS, and Society (CIISSS) at Cayetano Heredia University, documented 54 murders of LGBTI individuals in Peru between 2020 and 2023. The report also highlighted 170 cases of rights violations during the same period. The data underscores the escalating violence and discrimination faced by the LGBTI community in the country, emphasising the need for comprehensive statistics and protective measures.</w:t>
      </w:r>
      <w:r/>
    </w:p>
    <w:p>
      <w:pPr>
        <w:pStyle w:val="ListNumber"/>
        <w:spacing w:line="240" w:lineRule="auto"/>
        <w:ind w:left="720"/>
      </w:pPr>
      <w:r/>
      <w:hyperlink r:id="rId12">
        <w:r>
          <w:rPr>
            <w:color w:val="0000EE"/>
            <w:u w:val="single"/>
          </w:rPr>
          <w:t>https://ciisss.cayetano.edu.pe/informe-anual-del-observatorio-de-derechos-tlgbi-2020-2023/</w:t>
        </w:r>
      </w:hyperlink>
      <w:r>
        <w:t xml:space="preserve"> - The Annual Report of the LGBTI Rights Observatory, produced by the Centre for Interdisciplinary Research in Sexuality, AIDS, and Society (CIISSS) at Cayetano Heredia University, presents a systematic account of rights violations against the LGBTI community in Peru from 2020 to 2023. The report details various forms of violence, including physical assaults and discrimination, and highlights the challenges in obtaining accurate data due to underreporting and the lack of official statistics.</w:t>
      </w:r>
      <w:r/>
    </w:p>
    <w:p>
      <w:pPr>
        <w:pStyle w:val="ListNumber"/>
        <w:spacing w:line="240" w:lineRule="auto"/>
        <w:ind w:left="720"/>
      </w:pPr>
      <w:r/>
      <w:hyperlink r:id="rId13">
        <w:r>
          <w:rPr>
            <w:color w:val="0000EE"/>
            <w:u w:val="single"/>
          </w:rPr>
          <w:t>https://ciisss.cayetano.edu.pe/lanzamiento-del-informe-del-observatorio-lgtb-una-sistematizacion-de-las-vulneraciones-de-derechos-hacia-la-comunidad-tlgbi/</w:t>
        </w:r>
      </w:hyperlink>
      <w:r>
        <w:t xml:space="preserve"> - The launch event of the LGBTI Rights Observatory's report, held at the Lugar de la Memoria in Miraflores, presented alarming statistics on rights violations against the LGBTI community in Peru. The report, compiled by the Centre for Interdisciplinary Research in Sexuality, AIDS, and Society (CIISSS) at Cayetano Heredia University, documented 54 murders and 170 cases of rights violations between 2020 and 2023, highlighting the urgent need for protective measures and comprehensive data collection.</w:t>
      </w:r>
      <w:r/>
    </w:p>
    <w:p>
      <w:pPr>
        <w:pStyle w:val="ListNumber"/>
        <w:spacing w:line="240" w:lineRule="auto"/>
        <w:ind w:left="720"/>
      </w:pPr>
      <w:r/>
      <w:hyperlink r:id="rId15">
        <w:r>
          <w:rPr>
            <w:color w:val="0000EE"/>
            <w:u w:val="single"/>
          </w:rPr>
          <w:t>https://360.cayetano.edu.pe/noticias/observatorio-de-cayetano-heredia-revela-que-54-integrantes-de-la-comunidad-lgtbiq-fueron-asesinados-entre-2020-y-2023-en-peru/</w:t>
        </w:r>
      </w:hyperlink>
      <w:r>
        <w:t xml:space="preserve"> - An article from Cayetano 360 reports on the findings of the LGBTI Rights Observatory at Cayetano Heredia University, revealing that 54 members of the LGBTIQ+ community were murdered in Peru between 2020 and 2023. The report also documented 170 cases of rights violations during the same period. The article underscores the increasing violence and discrimination faced by the LGBTI community and calls for official statistics and protective measures.</w:t>
      </w:r>
      <w:r/>
    </w:p>
    <w:p>
      <w:pPr>
        <w:pStyle w:val="ListNumber"/>
        <w:spacing w:line="240" w:lineRule="auto"/>
        <w:ind w:left="720"/>
      </w:pPr>
      <w:r/>
      <w:hyperlink r:id="rId14">
        <w:r>
          <w:rPr>
            <w:color w:val="0000EE"/>
            <w:u w:val="single"/>
          </w:rPr>
          <w:t>https://www.swissinfo.ch/spa/en-2023-hubo-19-homicidios-en-la-comunidad-lgtbi-de-per%C3%BA%2C-seg%C3%BAn-estudio/82199388</w:t>
        </w:r>
      </w:hyperlink>
      <w:r>
        <w:t xml:space="preserve"> - A report by SWI swissinfo.ch highlights a study indicating that in 2023, the number of homicides against the LGBTI community in Peru increased to 19 cases, six more than the previous year. This brought the total number of murders between 2020 and 2023 to 54. The study, conducted by the LGBTI Rights Observatory of the Cayetano Heredia Peruvian University, also reported 170 cases of rights violations during the same period, emphasising the urgent need for comprehensive statistics and protective measures.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iudadana.lamula.pe/2026/06/30/cerrar-junio-con-orgullo/fabiolaarce/" TargetMode="External"/><Relationship Id="rId10" Type="http://schemas.openxmlformats.org/officeDocument/2006/relationships/hyperlink" Target="https://www.ipsos.com/es-pe/dia-del-orgullo-2026" TargetMode="External"/><Relationship Id="rId11" Type="http://schemas.openxmlformats.org/officeDocument/2006/relationships/hyperlink" Target="https://observatoriotlgbi.org.pe/2024/07/18/informe-del-observatorio-de-ddhh-tlgbi-2020-2023/" TargetMode="External"/><Relationship Id="rId12" Type="http://schemas.openxmlformats.org/officeDocument/2006/relationships/hyperlink" Target="https://ciisss.cayetano.edu.pe/informe-anual-del-observatorio-de-derechos-tlgbi-2020-2023/" TargetMode="External"/><Relationship Id="rId13" Type="http://schemas.openxmlformats.org/officeDocument/2006/relationships/hyperlink" Target="https://ciisss.cayetano.edu.pe/lanzamiento-del-informe-del-observatorio-lgtb-una-sistematizacion-de-las-vulneraciones-de-derechos-hacia-la-comunidad-tlgbi/" TargetMode="External"/><Relationship Id="rId14" Type="http://schemas.openxmlformats.org/officeDocument/2006/relationships/hyperlink" Target="https://www.swissinfo.ch/spa/en-2023-hubo-19-homicidios-en-la-comunidad-lgtbi-de-per%C3%BA%2C-seg%C3%BAn-estudio/82199388" TargetMode="External"/><Relationship Id="rId15" Type="http://schemas.openxmlformats.org/officeDocument/2006/relationships/hyperlink" Target="https://360.cayetano.edu.pe/noticias/observatorio-de-cayetano-heredia-revela-que-54-integrantes-de-la-comunidad-lgtbiq-fueron-asesinados-entre-2020-y-2023-en-pe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