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Allies Help LGBTQ+ Rights Gain Traction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allies can change more than a conversation: they can shift votes, open doors and make queer people feel safer in everyday life. This piece looks at who allies are, why they matter in the UK and beyond, and practical ways to be an effective ally without taking the spotlight.</w:t>
      </w:r>
      <w:r/>
    </w:p>
    <w:p>
      <w:r/>
      <w:r>
        <w:t>Essential Takeaways</w:t>
      </w:r>
      <w:r/>
      <w:r/>
    </w:p>
    <w:p>
      <w:pPr>
        <w:pStyle w:val="ListBullet"/>
        <w:spacing w:line="240" w:lineRule="auto"/>
        <w:ind w:left="720"/>
      </w:pPr>
      <w:r/>
      <w:r>
        <w:rPr>
          <w:b/>
        </w:rPr>
        <w:t>Who counts:</w:t>
      </w:r>
      <w:r>
        <w:t xml:space="preserve"> Allies are non-LGBTQ+ people who actively support equality and inclusion, from family members to colleagues. </w:t>
      </w:r>
      <w:r/>
    </w:p>
    <w:p>
      <w:pPr>
        <w:pStyle w:val="ListBullet"/>
        <w:spacing w:line="240" w:lineRule="auto"/>
        <w:ind w:left="720"/>
      </w:pPr>
      <w:r/>
      <w:r>
        <w:rPr>
          <w:b/>
        </w:rPr>
        <w:t>Why it matters:</w:t>
      </w:r>
      <w:r>
        <w:t xml:space="preserve"> Allies amplify queer voices, help change minds among the undecided, and add political weight in numbers. </w:t>
      </w:r>
      <w:r/>
    </w:p>
    <w:p>
      <w:pPr>
        <w:pStyle w:val="ListBullet"/>
        <w:spacing w:line="240" w:lineRule="auto"/>
        <w:ind w:left="720"/>
      </w:pPr>
      <w:r/>
      <w:r>
        <w:rPr>
          <w:b/>
        </w:rPr>
        <w:t>How to act:</w:t>
      </w:r>
      <w:r>
        <w:t xml:space="preserve"> Practical allyship includes visible support, learning language, intervening when you see harm, and deferring to queer leadership. </w:t>
      </w:r>
      <w:r/>
    </w:p>
    <w:p>
      <w:pPr>
        <w:pStyle w:val="ListBullet"/>
        <w:spacing w:line="240" w:lineRule="auto"/>
        <w:ind w:left="720"/>
      </w:pPr>
      <w:r/>
      <w:r>
        <w:rPr>
          <w:b/>
        </w:rPr>
        <w:t>Keep perspective:</w:t>
      </w:r>
      <w:r>
        <w:t xml:space="preserve"> Good allies listen, follow cues, and avoid centring themselves; effective allyship is both steady and humble.</w:t>
      </w:r>
      <w:r/>
      <w:r/>
    </w:p>
    <w:p>
      <w:pPr>
        <w:pStyle w:val="Heading2"/>
      </w:pPr>
      <w:r>
        <w:t>What an ally actually is , clear and useful definitions</w:t>
      </w:r>
      <w:r/>
    </w:p>
    <w:p>
      <w:r/>
      <w:r>
        <w:t>Start with the simple stuff: an ally is someone who isn’t LGBTQ+ but who supports the community through words and action, whether that’s a colleague who uses correct pronouns or a neighbour who speaks up against abuse. Organisations such as university LGBT resource centres and advocacy groups lay out these practical definitions so people know what’s expected. According to established guidance, allyship combines education, visible support and concrete actions , it isn’t just wearing a badge. If you want to be an ally, begin with listening and learning; small, consistent gestures matter more than a single dramatic gesture.</w:t>
      </w:r>
      <w:r/>
    </w:p>
    <w:p>
      <w:pPr>
        <w:pStyle w:val="Heading2"/>
      </w:pPr>
      <w:r>
        <w:t>Why allies move the middle , the politics of persuasion</w:t>
      </w:r>
      <w:r/>
    </w:p>
    <w:p>
      <w:r/>
      <w:r>
        <w:t>Allies don’t just comfort , they persuade. Research and advocacy groups note that people on the fence are more likely to listen to someone they see as “like them,” which makes straight or cisgender allies important translators of queer issues. That dynamic helps explain why campaigns that combine LGBTQ+ voices with supportive allies often cut through stubborn public opinion. So if your aim is legal or cultural change, recruiting allies is a strategic necessity: they bring votes, credibility and a different kind of reach.</w:t>
      </w:r>
      <w:r/>
    </w:p>
    <w:p>
      <w:pPr>
        <w:pStyle w:val="Heading2"/>
      </w:pPr>
      <w:r>
        <w:t>Practical, everyday allyship , what actually helps</w:t>
      </w:r>
      <w:r/>
    </w:p>
    <w:p>
      <w:r/>
      <w:r>
        <w:t>You don’t need grand gestures to be useful. Simple acts , using someone’s chosen name, correcting a misgendering politely in a meeting, amplifying queer-led initiatives , all add up. Resource hubs for allies emphasise three habits: educate yourself, speak up when safe, and follow queer leadership on priorities. If you’re in a workplace, ally training, inclusive policies and visible support from senior staff create safer environments; in communities, it’s about intervening when you see harassment and making public spaces feel welcoming.</w:t>
      </w:r>
      <w:r/>
    </w:p>
    <w:p>
      <w:pPr>
        <w:pStyle w:val="Heading2"/>
      </w:pPr>
      <w:r>
        <w:t>When allyship can go wrong , avoid the spotlight trap</w:t>
      </w:r>
      <w:r/>
    </w:p>
    <w:p>
      <w:r/>
      <w:r>
        <w:t>Not every act of support helps. Allyship can become performative when it centres the ally rather than the people affected, or when allies take roles that should be filled by queer voices. Legal and professional groups warn against tokenism and encourage allies to use their access to open doors for others rather than claim those spaces. The fix is straightforward: defer to queer professionals on priorities, let marginalised people lead on their own issues, and use your influence to amplify, not replace, those voices.</w:t>
      </w:r>
      <w:r/>
    </w:p>
    <w:p>
      <w:pPr>
        <w:pStyle w:val="Heading2"/>
      </w:pPr>
      <w:r>
        <w:t>Building an ally strategy , long-term actions that work</w:t>
      </w:r>
      <w:r/>
    </w:p>
    <w:p>
      <w:r/>
      <w:r>
        <w:t>Effective allyship is a long game. That means sustained education, voting for policies that protect LGBTQ+ people, supporting queer-run organisations and being prepared to make personal sacrifices for equality. Advocacy groups recommend tangible commitments like volunteering, donating, and institutional change work , these moves turn good intent into measurable progress. Look at allyship as a steady scaffold: it supports communities while the people most affected set the direction.</w:t>
      </w:r>
      <w:r/>
    </w:p>
    <w:p>
      <w:r/>
      <w:r>
        <w:t>It's a small change that can make every space feel safer and more equal.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https://pridesource.com/article/keith-langston-on-allies</w:t>
        </w:r>
      </w:hyperlink>
      <w:r>
        <w:t xml:space="preserve"> - Please view link - unable to able to access data</w:t>
      </w:r>
      <w:r/>
    </w:p>
    <w:p>
      <w:pPr>
        <w:pStyle w:val="ListNumber"/>
        <w:spacing w:line="240" w:lineRule="auto"/>
        <w:ind w:left="720"/>
      </w:pPr>
      <w:r/>
      <w:hyperlink r:id="rId10">
        <w:r>
          <w:rPr>
            <w:color w:val="0000EE"/>
            <w:u w:val="single"/>
          </w:rPr>
          <w:t>https://uwm.edu/lgbtrc/support-resources/allies/</w:t>
        </w:r>
      </w:hyperlink>
      <w:r>
        <w:t xml:space="preserve"> - The University of Wisconsin-Milwaukee's LGBTQ+ Resource Center defines allies as individuals from dominant or majority groups who actively work to end oppression in their personal and professional lives. Allies support LGBTQ+ communities by advocating against homophobia, biphobia, transphobia, and other forms of discrimination. They are encouraged to speak up against harmful comments, normalise asking for pronouns, and avoid outing LGBTQ+ individuals, thereby fostering a safer and more inclusive environment.</w:t>
      </w:r>
      <w:r/>
    </w:p>
    <w:p>
      <w:pPr>
        <w:pStyle w:val="ListNumber"/>
        <w:spacing w:line="240" w:lineRule="auto"/>
        <w:ind w:left="720"/>
      </w:pPr>
      <w:r/>
      <w:hyperlink r:id="rId11">
        <w:r>
          <w:rPr>
            <w:color w:val="0000EE"/>
            <w:u w:val="single"/>
          </w:rPr>
          <w:t>https://www.hrc.org/resources/allies</w:t>
        </w:r>
      </w:hyperlink>
      <w:r>
        <w:t xml:space="preserve"> - The Human Rights Campaign highlights the significant role of allies—non-LGBTQ+ individuals—in advancing LGBTQ+ equality. Allies can support LGBTQ+ friends, co-workers, classmates, and others in various ways, including amplifying LGBTQ+ voices and advocating for equal rights. The HRC provides resources to help allies understand their role and how they can contribute to the community's well-being.</w:t>
      </w:r>
      <w:r/>
    </w:p>
    <w:p>
      <w:pPr>
        <w:pStyle w:val="ListNumber"/>
        <w:spacing w:line="240" w:lineRule="auto"/>
        <w:ind w:left="720"/>
      </w:pPr>
      <w:r/>
      <w:hyperlink r:id="rId13">
        <w:r>
          <w:rPr>
            <w:color w:val="0000EE"/>
            <w:u w:val="single"/>
          </w:rPr>
          <w:t>https://www.goodrx.com/health-topic/lgbtq/what-is-an-lgbtq-ally</w:t>
        </w:r>
      </w:hyperlink>
      <w:r>
        <w:t xml:space="preserve"> - GoodRx discusses the concept of allyship within the LGBTQ+ community, emphasising that being an ally involves listening, supporting, and being available as people share their experiences. Allyship requires action, including educating oneself, amplifying LGBTQ+ voices, and confronting discrimination. The article outlines five guiding principles for effective allyship, such as centering and amplifying LGBTQ+ voices, recognising diverse experiences, and continuously learning and growing.</w:t>
      </w:r>
      <w:r/>
    </w:p>
    <w:p>
      <w:pPr>
        <w:pStyle w:val="ListNumber"/>
        <w:spacing w:line="240" w:lineRule="auto"/>
        <w:ind w:left="720"/>
      </w:pPr>
      <w:r/>
      <w:hyperlink r:id="rId14">
        <w:r>
          <w:rPr>
            <w:color w:val="0000EE"/>
            <w:u w:val="single"/>
          </w:rPr>
          <w:t>https://lgbtqbar.org/programs/legal-professionals/allies/</w:t>
        </w:r>
      </w:hyperlink>
      <w:r>
        <w:t xml:space="preserve"> - The National LGBTQ+ Bar Association defines allyship as an active, ongoing process of learning and supporting a community to which one does not belong. Effective allies listen to the people they seek to support, speak up when appropriate, educate themselves and others, and create inclusive spaces. The association encourages non-LGBTQ+ legal professionals and law students to join the LGBTQ+ Bar to help advance LGBTQ+ equity in the legal profession.</w:t>
      </w:r>
      <w:r/>
    </w:p>
    <w:p>
      <w:pPr>
        <w:pStyle w:val="ListNumber"/>
        <w:spacing w:line="240" w:lineRule="auto"/>
        <w:ind w:left="720"/>
      </w:pPr>
      <w:r/>
      <w:hyperlink r:id="rId12">
        <w:r>
          <w:rPr>
            <w:color w:val="0000EE"/>
            <w:u w:val="single"/>
          </w:rPr>
          <w:t>https://feeld.co/ask-feeld/how-to/the-role-of-allies-in-the-lgbtqia-community</w:t>
        </w:r>
      </w:hyperlink>
      <w:r>
        <w:t xml:space="preserve"> - Feeld explores the role of allies in the LGBTQIA+ community, noting that allies can be valuable voices for the community, especially given that LGBTQIA+ individuals constitute a minority in various societal settings. Allies are encouraged to advocate, raise awareness, and create safe environments for LGBTQIA+ individuals. The article underscores the importance of visible and vocal support in fostering inclusivity and combating misinformation and ignorance.</w:t>
      </w:r>
      <w:r/>
    </w:p>
    <w:p>
      <w:pPr>
        <w:pStyle w:val="ListNumber"/>
        <w:spacing w:line="240" w:lineRule="auto"/>
        <w:ind w:left="720"/>
      </w:pPr>
      <w:r/>
      <w:hyperlink r:id="rId15">
        <w:r>
          <w:rPr>
            <w:color w:val="0000EE"/>
            <w:u w:val="single"/>
          </w:rPr>
          <w:t>https://www.fondationemergence.org/en/nouvelles/the-importance-of-allies</w:t>
        </w:r>
      </w:hyperlink>
      <w:r>
        <w:t xml:space="preserve"> - The Émergence Foundation underscores the importance of allies in the LGBTQ+ community, especially in light of recent setbacks to LGBTQ+ rights in Canada. Visible support from allies shifts mindsets, creates a critical mass, and counterbalances hostile minorities. Through combined actions, allies foster an inclusive society and protect hard-won progress, highlighting the crucial role of allyship in advancing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keith-langston-on-allies" TargetMode="External"/><Relationship Id="rId10" Type="http://schemas.openxmlformats.org/officeDocument/2006/relationships/hyperlink" Target="https://uwm.edu/lgbtrc/support-resources/allies/" TargetMode="External"/><Relationship Id="rId11" Type="http://schemas.openxmlformats.org/officeDocument/2006/relationships/hyperlink" Target="https://www.hrc.org/resources/allies" TargetMode="External"/><Relationship Id="rId12" Type="http://schemas.openxmlformats.org/officeDocument/2006/relationships/hyperlink" Target="https://feeld.co/ask-feeld/how-to/the-role-of-allies-in-the-lgbtqia-community" TargetMode="External"/><Relationship Id="rId13" Type="http://schemas.openxmlformats.org/officeDocument/2006/relationships/hyperlink" Target="https://www.goodrx.com/health-topic/lgbtq/what-is-an-lgbtq-ally" TargetMode="External"/><Relationship Id="rId14" Type="http://schemas.openxmlformats.org/officeDocument/2006/relationships/hyperlink" Target="https://lgbtqbar.org/programs/legal-professionals/allies/" TargetMode="External"/><Relationship Id="rId15" Type="http://schemas.openxmlformats.org/officeDocument/2006/relationships/hyperlink" Target="https://www.fondationemergence.org/en/nouvelles/the-importance-of-al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