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Sibling Support for Trans Kids: Simple Acts That Make a Big Difference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everyday allyship: brothers and sisters can be the quiet, powerful support trans and nonbinary young people need at home, at school and in healthcare, and small gestures like using the right name or standing up in public can measurably improve wellbeing.</w:t>
      </w:r>
      <w:r/>
    </w:p>
    <w:p>
      <w:r/>
      <w:r>
        <w:t>Essential Takeaways</w:t>
      </w:r>
      <w:r/>
      <w:r/>
    </w:p>
    <w:p>
      <w:pPr>
        <w:pStyle w:val="ListBullet"/>
        <w:spacing w:line="240" w:lineRule="auto"/>
        <w:ind w:left="720"/>
      </w:pPr>
      <w:r/>
      <w:r>
        <w:rPr>
          <w:b/>
        </w:rPr>
        <w:t>Sibling influence:</w:t>
      </w:r>
      <w:r>
        <w:t xml:space="preserve"> Brothers and sisters often shape daily acceptance more than parents or institutions, creating a steadier sense of normality.</w:t>
      </w:r>
      <w:r/>
    </w:p>
    <w:p>
      <w:pPr>
        <w:pStyle w:val="ListBullet"/>
        <w:spacing w:line="240" w:lineRule="auto"/>
        <w:ind w:left="720"/>
      </w:pPr>
      <w:r/>
      <w:r>
        <w:rPr>
          <w:b/>
        </w:rPr>
        <w:t>Concrete actions:</w:t>
      </w:r>
      <w:r>
        <w:t xml:space="preserve"> Using correct names and pronouns, asking respectful questions, and correcting misgendering are practical and low-effort ways to help.</w:t>
      </w:r>
      <w:r/>
    </w:p>
    <w:p>
      <w:pPr>
        <w:pStyle w:val="ListBullet"/>
        <w:spacing w:line="240" w:lineRule="auto"/>
        <w:ind w:left="720"/>
      </w:pPr>
      <w:r/>
      <w:r>
        <w:rPr>
          <w:b/>
        </w:rPr>
        <w:t>Health impact:</w:t>
      </w:r>
      <w:r>
        <w:t xml:space="preserve"> Family affirmation links to better mental and physical health and lower risk of substance use or homelessness.</w:t>
      </w:r>
      <w:r/>
    </w:p>
    <w:p>
      <w:pPr>
        <w:pStyle w:val="ListBullet"/>
        <w:spacing w:line="240" w:lineRule="auto"/>
        <w:ind w:left="720"/>
      </w:pPr>
      <w:r/>
      <w:r>
        <w:rPr>
          <w:b/>
        </w:rPr>
        <w:t>Longevity matters:</w:t>
      </w:r>
      <w:r>
        <w:t xml:space="preserve"> Ongoing support beats a single grand gesture; consistency builds resilience and trust.</w:t>
      </w:r>
      <w:r/>
    </w:p>
    <w:p>
      <w:pPr>
        <w:pStyle w:val="ListBullet"/>
        <w:spacing w:line="240" w:lineRule="auto"/>
        <w:ind w:left="720"/>
      </w:pPr>
      <w:r/>
      <w:r>
        <w:rPr>
          <w:b/>
        </w:rPr>
        <w:t>Storytelling helps:</w:t>
      </w:r>
      <w:r>
        <w:t xml:space="preserve"> Sharing positive, everyday stories about trans youth can shift public perception and reduce stigma.</w:t>
      </w:r>
      <w:r/>
      <w:r/>
    </w:p>
    <w:p>
      <w:pPr>
        <w:pStyle w:val="Heading2"/>
      </w:pPr>
      <w:r>
        <w:t>Why a sibling’s reaction can change a child’s life</w:t>
      </w:r>
      <w:r/>
    </w:p>
    <w:p>
      <w:r/>
      <w:r>
        <w:t>A calm, curious sibling response can feel like a soft landing for a child telling their family they’re trans or nonbinary, and that emotional warmth shows up in measurable ways. Research suggests close family acceptance protects against anxiety, depression and other risks, and siblings are uniquely well-placed to offer it because they share routines, jokes and social circles. According to findings reported by family researchers, that day-to-day normalisation from a brother or sister can be more powerful than a single policy or school rule. So if you’re wondering where to start, listen first , it’s often the lifeline.</w:t>
      </w:r>
      <w:r/>
    </w:p>
    <w:p>
      <w:pPr>
        <w:pStyle w:val="Heading2"/>
      </w:pPr>
      <w:r>
        <w:t>What supportive sibling behaviour actually looks like</w:t>
      </w:r>
      <w:r/>
    </w:p>
    <w:p>
      <w:r/>
      <w:r>
        <w:t>Support isn’t flashy. It’s swapping in a new name without fanfare, catching someone who misgenders your sibling and making space for conversations instead of assumptions. Practical tips from family experts include asking polite, open questions, seeking reliable resources, and practising pronouns privately if you need to. These small acts reduce isolation and signal safety, and they fit naturally into ordinary sibling dynamics; you don’t need to be an expert, just present.</w:t>
      </w:r>
      <w:r/>
    </w:p>
    <w:p>
      <w:pPr>
        <w:pStyle w:val="Heading2"/>
      </w:pPr>
      <w:r>
        <w:t>The measurable benefits of family affirmation</w:t>
      </w:r>
      <w:r/>
    </w:p>
    <w:p>
      <w:r/>
      <w:r>
        <w:t>Family acceptance translates into better mental health and social outcomes for LGBTQ+ youth, research and family-policy groups report. Young people who experience ongoing support show higher self-esteem and are less likely to struggle with substance use, homelessness or suicidal ideation. Organisations working in this field emphasise that siblings can serve as a buffer when parental responses are mixed or slow to change. In short, what feels like a personal favour can be public-health relevant.</w:t>
      </w:r>
      <w:r/>
    </w:p>
    <w:p>
      <w:pPr>
        <w:pStyle w:val="Heading2"/>
      </w:pPr>
      <w:r>
        <w:t>Turning private stories into public progress</w:t>
      </w:r>
      <w:r/>
    </w:p>
    <w:p>
      <w:r/>
      <w:r>
        <w:t>Channelling personal experience into projects that spotlight thriving trans youth helps reshape cultural narratives. Storytelling initiatives that highlight everyday achievements , college success, creative work, friendships , counteract the idea that identity is everything someone is. When siblings and families share normal, upbeat stories, it becomes easier for others to imagine affirmation at home. That shift in tone matters as more young people openly identify as LGBTQ+; changing one household at a time nudges broader social acceptance.</w:t>
      </w:r>
      <w:r/>
    </w:p>
    <w:p>
      <w:pPr>
        <w:pStyle w:val="Heading2"/>
      </w:pPr>
      <w:r>
        <w:t>Practical advice for siblings, schools and allies</w:t>
      </w:r>
      <w:r/>
    </w:p>
    <w:p>
      <w:r/>
      <w:r>
        <w:t>Start small and keep going: learn terminology, correct misgendering when you’re able, and include your sibling in plans so they’re not sidelined. In school or healthcare settings, accompany them to appointments if that’s welcome, and ask institutions for trans-inclusive policies and training. If someone faces rejection, point them toward support lines and local services , immediate help matters. And remember, consistent everyday acts of allyship often outlast big statements.</w:t>
      </w:r>
      <w:r/>
    </w:p>
    <w:p>
      <w:r/>
      <w:r>
        <w:t>It's a small change that can make every day safer and more hopeful for a young person.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10">
        <w:r>
          <w:rPr>
            <w:color w:val="0000EE"/>
            <w:u w:val="single"/>
          </w:rPr>
          <w:t>[3]</w:t>
        </w:r>
      </w:hyperlink>
      <w:r>
        <w:t xml:space="preserve">, </w:t>
      </w:r>
      <w:hyperlink r:id="rId11">
        <w:r>
          <w:rPr>
            <w:color w:val="0000EE"/>
            <w:u w:val="single"/>
          </w:rPr>
          <w:t>[4]</w:t>
        </w:r>
      </w:hyperlink>
      <w:r>
        <w:t xml:space="preserve">- Paragraph 3: </w:t>
      </w:r>
      <w:hyperlink r:id="rId12">
        <w:r>
          <w:rPr>
            <w:color w:val="0000EE"/>
            <w:u w:val="single"/>
          </w:rPr>
          <w:t>[2]</w:t>
        </w:r>
      </w:hyperlink>
      <w:r>
        <w:t xml:space="preserve">, </w:t>
      </w:r>
      <w:hyperlink r:id="rId10">
        <w:r>
          <w:rPr>
            <w:color w:val="0000EE"/>
            <w:u w:val="single"/>
          </w:rPr>
          <w:t>[3]</w:t>
        </w:r>
      </w:hyperlink>
      <w:r>
        <w:t xml:space="preserve">- Paragraph 4: </w:t>
      </w:r>
      <w:hyperlink r:id="rId10">
        <w:r>
          <w:rPr>
            <w:color w:val="0000EE"/>
            <w:u w:val="single"/>
          </w:rPr>
          <w:t>[3]</w:t>
        </w:r>
      </w:hyperlink>
      <w:r>
        <w:t xml:space="preserve">, </w:t>
      </w:r>
      <w:hyperlink r:id="rId11">
        <w:r>
          <w:rPr>
            <w:color w:val="0000EE"/>
            <w:u w:val="single"/>
          </w:rPr>
          <w:t>[5]</w:t>
        </w:r>
      </w:hyperlink>
      <w:r>
        <w:t xml:space="preserve">- Paragraph 5: </w:t>
      </w:r>
      <w:hyperlink r:id="rId11">
        <w:r>
          <w:rPr>
            <w:color w:val="0000EE"/>
            <w:u w:val="single"/>
          </w:rPr>
          <w:t>[6]</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https://shortgo.co/3546-trans-child-at-9-upheaval-across-home-school-and-healthcare/</w:t>
        </w:r>
      </w:hyperlink>
      <w:r>
        <w:t xml:space="preserve"> - Please view link - unable to able to access data</w:t>
      </w:r>
      <w:r/>
    </w:p>
    <w:p>
      <w:pPr>
        <w:pStyle w:val="ListNumber"/>
        <w:spacing w:line="240" w:lineRule="auto"/>
        <w:ind w:left="720"/>
      </w:pPr>
      <w:r/>
      <w:hyperlink r:id="rId12">
        <w:r>
          <w:rPr>
            <w:color w:val="0000EE"/>
            <w:u w:val="single"/>
          </w:rPr>
          <w:t>https://www.sciencedirect.com/science/article/pii/S1054139X24002507</w:t>
        </w:r>
      </w:hyperlink>
      <w:r>
        <w:t xml:space="preserve"> - A scoping review published in the Journal of Adolescent Health examines the role of sibling support for transgender and nonbinary youth. The study found that positive sibling relationships are associated with reduced depression, suicidal ideation, and externalizing problems. However, it also highlighted that cisgender siblings often lack knowledge about transgender identities and may require support to understand and accept their sibling's gender identity. The review emphasizes the need for interventions that address the unique needs of both transgender youth and their cisgender siblings to enhance mental health outcomes.</w:t>
      </w:r>
      <w:r/>
    </w:p>
    <w:p>
      <w:pPr>
        <w:pStyle w:val="ListNumber"/>
        <w:spacing w:line="240" w:lineRule="auto"/>
        <w:ind w:left="720"/>
      </w:pPr>
      <w:r/>
      <w:hyperlink r:id="rId10">
        <w:r>
          <w:rPr>
            <w:color w:val="0000EE"/>
            <w:u w:val="single"/>
          </w:rPr>
          <w:t>https://www.ncfr.org/news/critical-benefits-familial-and-community-support-transgender-youth</w:t>
        </w:r>
      </w:hyperlink>
      <w:r>
        <w:t xml:space="preserve"> - An article from the National Council on Family Relations discusses the critical benefits of familial and community support for transgender youth. It highlights that family acceptance is associated with better well-being among transgender youth, while family support for gender identity has been linked to fewer depressive symptoms and reduced suicidal ideation. The piece underscores the importance of supportive family environments in mitigating mental health challenges faced by transgender adolescents.</w:t>
      </w:r>
      <w:r/>
    </w:p>
    <w:p>
      <w:pPr>
        <w:pStyle w:val="ListNumber"/>
        <w:spacing w:line="240" w:lineRule="auto"/>
        <w:ind w:left="720"/>
      </w:pPr>
      <w:r/>
      <w:hyperlink r:id="rId11">
        <w:r>
          <w:rPr>
            <w:color w:val="0000EE"/>
            <w:u w:val="single"/>
          </w:rPr>
          <w:t>https://www.ncfr.org/cfle-network/spring-2023/increasing-family-acceptance-addressing-lgbtq-child-adolescent-mh-crisis-fle</w:t>
        </w:r>
      </w:hyperlink>
      <w:r>
        <w:t xml:space="preserve"> - This article from the National Council on Family Relations explores the role of family acceptance in addressing the mental health crisis among LGBTQ+ youth. It discusses how discrimination, harassment, and lack of family support contribute to increased mental health issues in LGBTQ+ adolescents. The piece advocates for family life education programs that promote acceptance and support, aiming to improve mental health outcomes for LGBTQ+ youth.</w:t>
      </w:r>
      <w:r/>
    </w:p>
    <w:p>
      <w:pPr>
        <w:pStyle w:val="ListNumber"/>
        <w:spacing w:line="240" w:lineRule="auto"/>
        <w:ind w:left="720"/>
      </w:pPr>
      <w:r/>
      <w:hyperlink r:id="rId11">
        <w:r>
          <w:rPr>
            <w:color w:val="0000EE"/>
            <w:u w:val="single"/>
          </w:rPr>
          <w:t>https://www.ncfr.org/cfle-network/spring-2023/increasing-family-acceptance-addressing-lgbtq-child-adolescent-mh-crisis-fle</w:t>
        </w:r>
      </w:hyperlink>
      <w:r>
        <w:t xml:space="preserve"> - This article from the National Council on Family Relations explores the role of family acceptance in addressing the mental health crisis among LGBTQ+ youth. It discusses how discrimination, harassment, and lack of family support contribute to increased mental health issues in LGBTQ+ adolescents. The piece advocates for family life education programs that promote acceptance and support, aiming to improve mental health outcomes for LGBTQ+ youth.</w:t>
      </w:r>
      <w:r/>
    </w:p>
    <w:p>
      <w:pPr>
        <w:pStyle w:val="ListNumber"/>
        <w:spacing w:line="240" w:lineRule="auto"/>
        <w:ind w:left="720"/>
      </w:pPr>
      <w:r/>
      <w:hyperlink r:id="rId11">
        <w:r>
          <w:rPr>
            <w:color w:val="0000EE"/>
            <w:u w:val="single"/>
          </w:rPr>
          <w:t>https://www.ncfr.org/cfle-network/spring-2023/increasing-family-acceptance-addressing-lgbtq-child-adolescent-mh-crisis-fle</w:t>
        </w:r>
      </w:hyperlink>
      <w:r>
        <w:t xml:space="preserve"> - This article from the National Council on Family Relations explores the role of family acceptance in addressing the mental health crisis among LGBTQ+ youth. It discusses how discrimination, harassment, and lack of family support contribute to increased mental health issues in LGBTQ+ adolescents. The piece advocates for family life education programs that promote acceptance and support, aiming to improve mental health outcomes for LGBTQ+ youth.</w:t>
      </w:r>
      <w:r/>
    </w:p>
    <w:p>
      <w:pPr>
        <w:pStyle w:val="ListNumber"/>
        <w:spacing w:line="240" w:lineRule="auto"/>
        <w:ind w:left="720"/>
      </w:pPr>
      <w:r/>
      <w:hyperlink r:id="rId11">
        <w:r>
          <w:rPr>
            <w:color w:val="0000EE"/>
            <w:u w:val="single"/>
          </w:rPr>
          <w:t>https://www.ncfr.org/cfle-network/spring-2023/increasing-family-acceptance-addressing-lgbtq-child-adolescent-mh-crisis-fle</w:t>
        </w:r>
      </w:hyperlink>
      <w:r>
        <w:t xml:space="preserve"> - This article from the National Council on Family Relations explores the role of family acceptance in addressing the mental health crisis among LGBTQ+ youth. It discusses how discrimination, harassment, and lack of family support contribute to increased mental health issues in LGBTQ+ adolescents. The piece advocates for family life education programs that promote acceptance and support, aiming to improve mental health outcomes for LGBTQ+ youth.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hortgo.co/3546-trans-child-at-9-upheaval-across-home-school-and-healthcare/" TargetMode="External"/><Relationship Id="rId10" Type="http://schemas.openxmlformats.org/officeDocument/2006/relationships/hyperlink" Target="https://www.ncfr.org/news/critical-benefits-familial-and-community-support-transgender-youth" TargetMode="External"/><Relationship Id="rId11" Type="http://schemas.openxmlformats.org/officeDocument/2006/relationships/hyperlink" Target="https://www.ncfr.org/cfle-network/spring-2023/increasing-family-acceptance-addressing-lgbtq-child-adolescent-mh-crisis-fle" TargetMode="External"/><Relationship Id="rId12" Type="http://schemas.openxmlformats.org/officeDocument/2006/relationships/hyperlink" Target="https://www.sciencedirect.com/science/article/pii/S1054139X240025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