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Legacy Trusts for LGBTQ+ Families: Protect Values, People and Purpose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rethinking estate plans: LGBTQ+ individuals and families are increasingly using Legacy Trusts to protect partners, chosen family and the causes that shaped them, blending practical protection with purpose-driven giving that can endure across generations.</w:t>
      </w:r>
      <w:r/>
      <w:r/>
    </w:p>
    <w:p>
      <w:pPr>
        <w:pStyle w:val="ListBullet"/>
        <w:spacing w:line="240" w:lineRule="auto"/>
        <w:ind w:left="720"/>
      </w:pPr>
      <w:r/>
      <w:r>
        <w:rPr>
          <w:b/>
        </w:rPr>
        <w:t>What it does:</w:t>
      </w:r>
      <w:r>
        <w:t xml:space="preserve"> A Legacy Trust preserves wealth while directing it toward people and causes you value, not just legal heirs. </w:t>
      </w:r>
      <w:r/>
    </w:p>
    <w:p>
      <w:pPr>
        <w:pStyle w:val="ListBullet"/>
        <w:spacing w:line="240" w:lineRule="auto"/>
        <w:ind w:left="720"/>
      </w:pPr>
      <w:r/>
      <w:r>
        <w:rPr>
          <w:b/>
        </w:rPr>
        <w:t>Who benefits:</w:t>
      </w:r>
      <w:r>
        <w:t xml:space="preserve"> Partners, chosen family, caregivers, community organisations and future generations can all be included. </w:t>
      </w:r>
      <w:r/>
    </w:p>
    <w:p>
      <w:pPr>
        <w:pStyle w:val="ListBullet"/>
        <w:spacing w:line="240" w:lineRule="auto"/>
        <w:ind w:left="720"/>
      </w:pPr>
      <w:r/>
      <w:r>
        <w:rPr>
          <w:b/>
        </w:rPr>
        <w:t>How it feels:</w:t>
      </w:r>
      <w:r>
        <w:t xml:space="preserve"> The approach is flexible and values-led , personal stories, a letter of instruction and an advisory committee give it heart. </w:t>
      </w:r>
      <w:r/>
    </w:p>
    <w:p>
      <w:pPr>
        <w:pStyle w:val="ListBullet"/>
        <w:spacing w:line="240" w:lineRule="auto"/>
        <w:ind w:left="720"/>
      </w:pPr>
      <w:r/>
      <w:r>
        <w:rPr>
          <w:b/>
        </w:rPr>
        <w:t>Practical edge:</w:t>
      </w:r>
      <w:r>
        <w:t xml:space="preserve"> Legacy Trusts can be modest in scale and still meaningful , you don’t need to be ultra‑wealthy to make an impact. </w:t>
      </w:r>
      <w:r/>
    </w:p>
    <w:p>
      <w:pPr>
        <w:pStyle w:val="ListBullet"/>
        <w:spacing w:line="240" w:lineRule="auto"/>
        <w:ind w:left="720"/>
      </w:pPr>
      <w:r/>
      <w:r>
        <w:rPr>
          <w:b/>
        </w:rPr>
        <w:t>Key tool:</w:t>
      </w:r>
      <w:r>
        <w:t xml:space="preserve"> A Legacy Advisory Committee and an ethical will help translate intentions into long-term action.</w:t>
      </w:r>
      <w:r/>
      <w:r/>
    </w:p>
    <w:p>
      <w:pPr>
        <w:pStyle w:val="Heading2"/>
      </w:pPr>
      <w:r>
        <w:t>Why Legacy Trusts are catching on , and why they matter</w:t>
      </w:r>
      <w:r/>
    </w:p>
    <w:p>
      <w:r/>
      <w:r>
        <w:t>Legacy Trusts aren’t just for the ultra‑rich; they’re a way to make your money speak for your values. For many LGBTQ+ people, family extends far beyond bloodlines , partners, friends who became family, mentors and community groups all matter. That reality makes a simple will feel insufficient. According to advocacy and legal groups focused on LGBTQ+ planning, trusts can be tailored to include chosen family and community causes that a will can’t easily shepherd over decades. If you want your estate to fund education, housing or advocacy, a Legacy Trust lets you spell out a purpose and leave guardrails without micromanaging the future.</w:t>
      </w:r>
      <w:r/>
    </w:p>
    <w:p>
      <w:pPr>
        <w:pStyle w:val="Heading2"/>
      </w:pPr>
      <w:r>
        <w:t>How a Legacy Trust actually works , simple logic, flexible design</w:t>
      </w:r>
      <w:r/>
    </w:p>
    <w:p>
      <w:r/>
      <w:r>
        <w:t>Think of a Legacy Trust as a pot of funds with instructions that prioritise values as much as people. You can split an estate so some assets protect immediate loved ones while another portion funds broader goals , perhaps scholarships for LGBTQ+ youth, emergency grants for community members, or ongoing support for a local centre. A trustee manages distributions but can be guided by non‑binding instructions, a letter of intent or an advisory committee. That flexibility is especially useful when charities evolve or new needs emerge decades from now, letting future fiduciaries respond with context instead of being hamstrung by rigid rules.</w:t>
      </w:r>
      <w:r/>
    </w:p>
    <w:p>
      <w:pPr>
        <w:pStyle w:val="Heading2"/>
      </w:pPr>
      <w:r>
        <w:t>Choosing beneficiaries: who to include and why it matters</w:t>
      </w:r>
      <w:r/>
    </w:p>
    <w:p>
      <w:r/>
      <w:r>
        <w:t>Traditional plans often follow a predictable path , spouse, children, blood relatives. A Legacy Trust invites you to define family on your terms. Add partners, chosen family, caregivers, former partners who remain dear, or community organisations that may not even be registered charities. Practical tip: be explicit about categories and give examples in your letter of instruction so trustees won’t be left guessing. That combination of legal structure and personal guidance helps protect relationships and ensures gifts support the people and projects that reflect your life.</w:t>
      </w:r>
      <w:r/>
    </w:p>
    <w:p>
      <w:pPr>
        <w:pStyle w:val="Heading2"/>
      </w:pPr>
      <w:r>
        <w:t>The Legacy Advisory Committee: preserving memory and momentum</w:t>
      </w:r>
      <w:r/>
    </w:p>
    <w:p>
      <w:r/>
      <w:r>
        <w:t>One practical innovation is a Legacy Advisory Committee , a small group of trusted people who meet regularly to interpret your wishes. They don’t need to control assets, but they provide institutional memory and moral guidance for trustees and beneficiaries. Imagine successors reading your stories, revisiting your values, and making grant recommendations for causes you loved. This keeps the plan alive in a human way and helps future beneficiaries learn why certain decisions matter. It’s a neat way to combine the legal and the emotional in a single, durable plan.</w:t>
      </w:r>
      <w:r/>
    </w:p>
    <w:p>
      <w:pPr>
        <w:pStyle w:val="Heading2"/>
      </w:pPr>
      <w:r>
        <w:t>Don’t skip the letter of instruction , stories matter</w:t>
      </w:r>
      <w:r/>
    </w:p>
    <w:p>
      <w:r/>
      <w:r>
        <w:t>Legal documents tell people what they get; letters of instruction or ethical wills tell people why. For those who’ve navigated discrimination or helped build community organisations, those stories are the glue that makes money meaningful. A short, plain letter explaining your history, values and hopes can be kept with the trust documents and consulted by trustees and the Legacy Advisory Committee. If you want future generations to grant to grassroots groups or to prioritise housing and mental‑health support, say so. Practical tip: update the letter periodically as your views and priorities evolve.</w:t>
      </w:r>
      <w:r/>
    </w:p>
    <w:p>
      <w:pPr>
        <w:pStyle w:val="Heading2"/>
      </w:pPr>
      <w:r>
        <w:t>Affordability and accessibility , legacy planning for every budget</w:t>
      </w:r>
      <w:r/>
    </w:p>
    <w:p>
      <w:r/>
      <w:r>
        <w:t>A common misconception is that trusts are only for the wealthy. They aren’t. You can structure a Legacy Trust to fit modest estates, focusing on purpose rather than size. Many legal clinics and organisations provide LGBTQ+‑specific estate planning guidance, and a simple trust combined with a clear letter of instruction can have outsized emotional and community impact. If cost is a concern, start small: designate a portion of assets, create a clear statement of intent, and name trusted people to carry the work forward.</w:t>
      </w:r>
      <w:r/>
    </w:p>
    <w:p>
      <w:pPr>
        <w:pStyle w:val="Heading2"/>
      </w:pPr>
      <w:r>
        <w:t>Looking ahead: legacy beyond Pride Month</w:t>
      </w:r>
      <w:r/>
    </w:p>
    <w:p>
      <w:r/>
      <w:r>
        <w:t>Pride is a reminder of identity and community, but legacy planning makes those values last. Legacy Trusts let you weave family, charity and activism into a single plan that adapts as needs change. If your aim is to transmit resilience, inclusion and opportunity, a flexible trust plus personal instruction and an advisory committee can do that work for generations. It’s about making the table bigger, not just leaving a cheque.</w:t>
      </w:r>
      <w:r/>
    </w:p>
    <w:p>
      <w:r/>
      <w:r>
        <w:t>It's a small change in paperwork with the power to keep people, stories and purpose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4">
        <w:r>
          <w:rPr>
            <w:color w:val="0000EE"/>
            <w:u w:val="single"/>
          </w:rPr>
          <w:t>[5]</w:t>
        </w:r>
      </w:hyperlink>
      <w:r>
        <w:t xml:space="preserve">, </w:t>
      </w:r>
      <w:hyperlink r:id="rId11">
        <w:r>
          <w:rPr>
            <w:color w:val="0000EE"/>
            <w:u w:val="single"/>
          </w:rPr>
          <w:t>[4]</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https://www.forbes.com/sites/martinshenkman/2026/06/30/pride-purpose-and-legacy--legacy-trusts-for-lgbtq-families/</w:t>
        </w:r>
      </w:hyperlink>
      <w:r>
        <w:t xml:space="preserve"> - Please view link - unable to able to access data</w:t>
      </w:r>
      <w:r/>
    </w:p>
    <w:p>
      <w:pPr>
        <w:pStyle w:val="ListNumber"/>
        <w:spacing w:line="240" w:lineRule="auto"/>
        <w:ind w:left="720"/>
      </w:pPr>
      <w:r/>
      <w:hyperlink r:id="rId10">
        <w:r>
          <w:rPr>
            <w:color w:val="0000EE"/>
            <w:u w:val="single"/>
          </w:rPr>
          <w:t>https://lambdalegal.org/legacy/</w:t>
        </w:r>
      </w:hyperlink>
      <w:r>
        <w:t xml:space="preserve"> - Lambda Legal offers guidance on legacy giving, enabling individuals to include the organisation in their estate plans. By naming Lambda Legal as a beneficiary in wills, trusts, retirement accounts, or life insurance policies, donors can make a significant impact on the LGBTQ community and those living with HIV. The organisation provides sample bequest language and assistance in creating legacy gifts to protect rights for future generations.</w:t>
      </w:r>
      <w:r/>
    </w:p>
    <w:p>
      <w:pPr>
        <w:pStyle w:val="ListNumber"/>
        <w:spacing w:line="240" w:lineRule="auto"/>
        <w:ind w:left="720"/>
      </w:pPr>
      <w:r/>
      <w:hyperlink r:id="rId12">
        <w:r>
          <w:rPr>
            <w:color w:val="0000EE"/>
            <w:u w:val="single"/>
          </w:rPr>
          <w:t>https://legacycenterla.com/services/lgbtq-planning/</w:t>
        </w:r>
      </w:hyperlink>
      <w:r>
        <w:t xml:space="preserve"> - Legacy Estate &amp; Elder Law of Louisiana, LLC provides specialised estate planning services for LGBTQ individuals and couples. Recognising unique challenges faced by non-traditional families, they offer expertise in property ownership issues, retirement plans, and other employee benefits. Their services include creating wills, durable powers of attorney, and living wills, ensuring comprehensive protection for clients' families and relationships.</w:t>
      </w:r>
      <w:r/>
    </w:p>
    <w:p>
      <w:pPr>
        <w:pStyle w:val="ListNumber"/>
        <w:spacing w:line="240" w:lineRule="auto"/>
        <w:ind w:left="720"/>
      </w:pPr>
      <w:r/>
      <w:hyperlink r:id="rId11">
        <w:r>
          <w:rPr>
            <w:color w:val="0000EE"/>
            <w:u w:val="single"/>
          </w:rPr>
          <w:t>https://heritagelegal.com/estate-planning/lgbtq-estate-planning/</w:t>
        </w:r>
      </w:hyperlink>
      <w:r>
        <w:t xml:space="preserve"> - Heritage Legal® offers estate planning services tailored for LGBTQ+ individuals and couples in Palm Springs. They assist clients in creating legal plans that safeguard assets, healthcare decisions, and the people they trust. Their services encompass trusts, wills, powers of attorney, healthcare directives, and beneficiary planning, ensuring that estate plans reflect the reality of clients' relationships and priorities for the future.</w:t>
      </w:r>
      <w:r/>
    </w:p>
    <w:p>
      <w:pPr>
        <w:pStyle w:val="ListNumber"/>
        <w:spacing w:line="240" w:lineRule="auto"/>
        <w:ind w:left="720"/>
      </w:pPr>
      <w:r/>
      <w:hyperlink r:id="rId14">
        <w:r>
          <w:rPr>
            <w:color w:val="0000EE"/>
            <w:u w:val="single"/>
          </w:rPr>
          <w:t>https://brooklyntrustandwill.com/lgbtq-estate-planning/</w:t>
        </w:r>
      </w:hyperlink>
      <w:r>
        <w:t xml:space="preserve"> - The Law Office of Inna Fershteyn provides compassionate and inclusive estate planning services for the LGBTQ+ community in New York. They offer customised plans that include revocable living trusts, last wills, and other essential documents to protect partners, children, and assets. Their approach ensures that clients' wishes are enforceable and recognised under New York law, providing control, clarity, and peace of mind.</w:t>
      </w:r>
      <w:r/>
    </w:p>
    <w:p>
      <w:pPr>
        <w:pStyle w:val="ListNumber"/>
        <w:spacing w:line="240" w:lineRule="auto"/>
        <w:ind w:left="720"/>
      </w:pPr>
      <w:r/>
      <w:hyperlink r:id="rId13">
        <w:r>
          <w:rPr>
            <w:color w:val="0000EE"/>
            <w:u w:val="single"/>
          </w:rPr>
          <w:t>https://www.dklawmd.com/blog/safeguarding-your-love-and-legacy-estate-planning-for-lgbtq-couples-and-families</w:t>
        </w:r>
      </w:hyperlink>
      <w:r>
        <w:t xml:space="preserve"> - DK Law Group offers estate planning services for LGBTQ+ couples and families, emphasising the importance of legal protection for partners and families. They provide guidance to avoid legal challenges, ensure that clients' wishes are honoured, and offer peace of mind for the future. Their services include creating wills, trusts, and other essential documents to safeguard clients' love and legacy.</w:t>
      </w:r>
      <w:r/>
    </w:p>
    <w:p>
      <w:pPr>
        <w:pStyle w:val="ListNumber"/>
        <w:spacing w:line="240" w:lineRule="auto"/>
        <w:ind w:left="720"/>
      </w:pPr>
      <w:r/>
      <w:hyperlink r:id="rId15">
        <w:r>
          <w:rPr>
            <w:color w:val="0000EE"/>
            <w:u w:val="single"/>
          </w:rPr>
          <w:t>https://pflag.org/plannedgiving/</w:t>
        </w:r>
      </w:hyperlink>
      <w:r>
        <w:t xml:space="preserve"> - PFLAG invites individuals to join the Jeanne Manford Legacy Circle by including the organisation in their will and estate planning. This initiative allows supporters to make a lasting impact on PFLAG's work, contributing to advances in LGBTQ+ equality. The legacy circle honours Jeanne Manford's commitment to supporting LGBTQ+ individuals and their families, ensuring that her vision continues for future generations.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rbes.com/sites/martinshenkman/2026/06/30/pride-purpose-and-legacy--legacy-trusts-for-lgbtq-families/" TargetMode="External"/><Relationship Id="rId10" Type="http://schemas.openxmlformats.org/officeDocument/2006/relationships/hyperlink" Target="https://lambdalegal.org/legacy/" TargetMode="External"/><Relationship Id="rId11" Type="http://schemas.openxmlformats.org/officeDocument/2006/relationships/hyperlink" Target="https://heritagelegal.com/estate-planning/lgbtq-estate-planning/" TargetMode="External"/><Relationship Id="rId12" Type="http://schemas.openxmlformats.org/officeDocument/2006/relationships/hyperlink" Target="https://legacycenterla.com/services/lgbtq-planning/" TargetMode="External"/><Relationship Id="rId13" Type="http://schemas.openxmlformats.org/officeDocument/2006/relationships/hyperlink" Target="https://www.dklawmd.com/blog/safeguarding-your-love-and-legacy-estate-planning-for-lgbtq-couples-and-families" TargetMode="External"/><Relationship Id="rId14" Type="http://schemas.openxmlformats.org/officeDocument/2006/relationships/hyperlink" Target="https://brooklyntrustandwill.com/lgbtq-estate-planning/" TargetMode="External"/><Relationship Id="rId15" Type="http://schemas.openxmlformats.org/officeDocument/2006/relationships/hyperlink" Target="https://pflag.org/plannedgiv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