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California Budget Wins for LGBTQ Services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wins are cheering: California’s newly signed 2026–27 budget pours more than $2 billion into LGBTQ services, from the nation’s first statewide LGBTQ community centre fund to expanded gender‑affirming care supports , a big deal for access, safety, and local programmes.</w:t>
      </w:r>
      <w:r/>
    </w:p>
    <w:p>
      <w:r/>
      <w:r>
        <w:t>Essential Takeaways</w:t>
      </w:r>
      <w:r/>
      <w:r/>
    </w:p>
    <w:p>
      <w:pPr>
        <w:pStyle w:val="ListBullet"/>
        <w:spacing w:line="240" w:lineRule="auto"/>
        <w:ind w:left="720"/>
      </w:pPr>
      <w:r/>
      <w:r>
        <w:rPr>
          <w:b/>
        </w:rPr>
        <w:t>Historic fund:</w:t>
      </w:r>
      <w:r>
        <w:t xml:space="preserve"> California created the first statewide LGBTQ+ Community Centre Fund with roughly $10 million to support centres and under‑resourced regions.</w:t>
      </w:r>
      <w:r/>
    </w:p>
    <w:p>
      <w:pPr>
        <w:pStyle w:val="ListBullet"/>
        <w:spacing w:line="240" w:lineRule="auto"/>
        <w:ind w:left="720"/>
      </w:pPr>
      <w:r/>
      <w:r>
        <w:rPr>
          <w:b/>
        </w:rPr>
        <w:t>Gender‑affirming care:</w:t>
      </w:r>
      <w:r>
        <w:t xml:space="preserve"> $26 million earmarked for a Gender‑Affirming Care Fund and $30 million in an Uncompensated Care Fund to cover care for trans, nonbinary, and gender‑expansive people.</w:t>
      </w:r>
      <w:r/>
    </w:p>
    <w:p>
      <w:pPr>
        <w:pStyle w:val="ListBullet"/>
        <w:spacing w:line="240" w:lineRule="auto"/>
        <w:ind w:left="720"/>
      </w:pPr>
      <w:r/>
      <w:r>
        <w:rPr>
          <w:b/>
        </w:rPr>
        <w:t>Health and prevention:</w:t>
      </w:r>
      <w:r>
        <w:t xml:space="preserve"> Nearly $1 billion across five years through the ADAP Rebate Fund to strengthen HIV prevention, treatment, and STI efforts.</w:t>
      </w:r>
      <w:r/>
    </w:p>
    <w:p>
      <w:pPr>
        <w:pStyle w:val="ListBullet"/>
        <w:spacing w:line="240" w:lineRule="auto"/>
        <w:ind w:left="720"/>
      </w:pPr>
      <w:r/>
      <w:r>
        <w:rPr>
          <w:b/>
        </w:rPr>
        <w:t>Housing and victims’ support:</w:t>
      </w:r>
      <w:r>
        <w:t xml:space="preserve"> $900 million for homelessness response via HHAP and $50 million to backfill Victims of Crime Act (VOCA) services , practical help for people in crisis.</w:t>
      </w:r>
      <w:r/>
    </w:p>
    <w:p>
      <w:pPr>
        <w:pStyle w:val="ListBullet"/>
        <w:spacing w:line="240" w:lineRule="auto"/>
        <w:ind w:left="720"/>
      </w:pPr>
      <w:r/>
      <w:r>
        <w:rPr>
          <w:b/>
        </w:rPr>
        <w:t>Student support:</w:t>
      </w:r>
      <w:r>
        <w:t xml:space="preserve"> New community college and Department of Education positions receive funding to bolster LGBTQ student resources and teacher training.</w:t>
      </w:r>
      <w:r/>
      <w:r/>
    </w:p>
    <w:p>
      <w:pPr>
        <w:pStyle w:val="Heading2"/>
      </w:pPr>
      <w:r>
        <w:t>Why this budget is being called historic for LGBTQ community centres</w:t>
      </w:r>
      <w:r/>
    </w:p>
    <w:p>
      <w:r/>
      <w:r>
        <w:t>California’s $10 million commitment feels both concrete and symbolic, especially when you can sense the relief in local services that have been patching together support for years. Advocates persuaded lawmakers that community hubs do more than host events , they’re lifelines for mental health, housing help, and safety nets for young people. The allocation also includes nearly $1 million targeted to providers in less resourced regions, which matters because needs aren’t evenly spread across the state. If you run or rely on a local centre, the money means steadier programming, more outreach and, frankly, a quieter winter worrying about payroll. Expect organisations to move quickly to apply and plan services that reach communities beyond metro cores.</w:t>
      </w:r>
      <w:r/>
    </w:p>
    <w:p>
      <w:pPr>
        <w:pStyle w:val="Heading2"/>
      </w:pPr>
      <w:r>
        <w:t>What the gender‑affirming care funding actually does for people</w:t>
      </w:r>
      <w:r/>
    </w:p>
    <w:p>
      <w:r/>
      <w:r>
        <w:t>This budget puts cash where the debate is: access to medically necessary gender‑affirming care. The $26 million Gender‑Affirming Care Fund and the $30 million Uncompensated Care Fund are designed to remove cost barriers for trans, nonbinary and gender‑expansive Californians. Organisations that lobby for care emphasised that when services are accessible, it’s not just quality of life that improves , suicide risk drops and families feel supported. So this isn’t just policy hair‑splitting; it’s life‑or‑death practical support. For individuals, the lesson is to check with local clinics and community centres about new funding streams covering care costs; for providers, get ready to document eligibility and expand outreach.</w:t>
      </w:r>
      <w:r/>
    </w:p>
    <w:p>
      <w:pPr>
        <w:pStyle w:val="Heading2"/>
      </w:pPr>
      <w:r>
        <w:t>The big picture: public health, HIV work and prevention get a boost</w:t>
      </w:r>
      <w:r/>
    </w:p>
    <w:p>
      <w:r/>
      <w:r>
        <w:t>One of the quieter but weighty wins is the ADAP Rebate Fund plan , nearly $1 billion over five years aimed at HIV prevention, treatment and ending STI epidemics. Public health groups framed this as a generational investment, letting clinics scale up prevention, pay for medications, and shore up long‑term strategies. That kind of multiyear funding creates stability that single‑year grants never do. If you work in public health, now’s the time to map longer‑range programmes; if you’re a patient, expect improved continuity of care and potentially broadened prevention services where you live.</w:t>
      </w:r>
      <w:r/>
    </w:p>
    <w:p>
      <w:pPr>
        <w:pStyle w:val="Heading2"/>
      </w:pPr>
      <w:r>
        <w:t>Housing, victims’ services and student supports , practical, everyday changes</w:t>
      </w:r>
      <w:r/>
    </w:p>
    <w:p>
      <w:r/>
      <w:r>
        <w:t>Beyond headline health spending, lawmakers steered $900 million into the Homeless Housing, Assistance and Prevention programme and $50 million to strengthen victim services by replenishing VOCA funds. These allocations matter because they translate into shelter beds, case management and trauma support for people who’ve been hardest hit. The budget also pockets $15 million to help community colleges support LGBTQ students and funds positions in the State Department of Education to improve teacher training and LGBTQ resources. For students and educators, that could soon mean more inclusive campus services and classroom resources; for frontline workers, it means capacity to meet demand without constant funding whiplash.</w:t>
      </w:r>
      <w:r/>
    </w:p>
    <w:p>
      <w:pPr>
        <w:pStyle w:val="Heading2"/>
      </w:pPr>
      <w:r>
        <w:t>Politics, process and what comes next</w:t>
      </w:r>
      <w:r/>
    </w:p>
    <w:p>
      <w:r/>
      <w:r>
        <w:t>Governor Newsom signed the budget as his final state budget before a likely presidential run, and his office framed the package as proof you can balance fiscal discipline with big investments. Legislators including Senator John Laird emphasised the balancing act , reserves, debt paydown and targeted spending , while advocates celebrated the victories after intense lobbying and a visible youth Advocacy Day at the Capitol. Looking ahead, implementation will be where the rubber meets the road: agencies need rules, nonprofits must apply, and counties will distribute funds. Expect follow‑up reporting and community groups pushing to ensure dollars reach the people who’ve been most harmed.</w:t>
      </w:r>
      <w:r/>
    </w:p>
    <w:p>
      <w:r/>
      <w:r>
        <w:t>It's a small change that can make services steadier, care more accessible, and community centres stronger across California.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https://www.ebar.com/story/167854/</w:t>
        </w:r>
      </w:hyperlink>
      <w:r>
        <w:t xml:space="preserve"> - Please view link - unable to able to access data</w:t>
      </w:r>
      <w:r/>
    </w:p>
    <w:p>
      <w:pPr>
        <w:pStyle w:val="ListNumber"/>
        <w:spacing w:line="240" w:lineRule="auto"/>
        <w:ind w:left="720"/>
      </w:pPr>
      <w:r/>
      <w:hyperlink r:id="rId10">
        <w:r>
          <w:rPr>
            <w:color w:val="0000EE"/>
            <w:u w:val="single"/>
          </w:rPr>
          <w:t>https://www.gov.ca.gov/2026/06/26/finalbudget/</w:t>
        </w:r>
      </w:hyperlink>
      <w:r>
        <w:t xml:space="preserve"> - On June 26, 2026, Governor Gavin Newsom, Senate President pro Tempore Monique Limón, and Assembly Speaker Robert Rivas announced a balanced budget agreement for California's 2026-27 fiscal year. The budget ensures no deficit this year or next, while funding key services such as healthcare, education, and infrastructure. The plan preserves reserves and maintains responsible budgeting practices to strengthen communities and the economy. The agreement reflects California's commitment to fiscal stability amid economic uncertainty and federal challenges.</w:t>
      </w:r>
      <w:r/>
    </w:p>
    <w:p>
      <w:pPr>
        <w:pStyle w:val="ListNumber"/>
        <w:spacing w:line="240" w:lineRule="auto"/>
        <w:ind w:left="720"/>
      </w:pPr>
      <w:r/>
      <w:hyperlink r:id="rId12">
        <w:r>
          <w:rPr>
            <w:color w:val="0000EE"/>
            <w:u w:val="single"/>
          </w:rPr>
          <w:t>https://thecentersd.org/2026/05/11/protecting-lgbtq-care-through-california-state-budget/</w:t>
        </w:r>
      </w:hyperlink>
      <w:r>
        <w:t xml:space="preserve"> - In May 2026, The San Diego LGBT Community Center participated in the first-ever LGBTQ+ Community Center Advocacy Day in Sacramento, advocating for funding in California's 2026-27 budget. The coalition, including The Center, Los Angeles LGBT Center, and Sacramento LGBT Community Center, lobbied for the establishment of a $35 million LGBTQ Community Center Fund. This fund aims to provide sustainable state resources for LGBTQ+ community centers, supporting health, equity, and well-being, and ensuring continuity of care for the LGBTQ+ community.</w:t>
      </w:r>
      <w:r/>
    </w:p>
    <w:p>
      <w:pPr>
        <w:pStyle w:val="ListNumber"/>
        <w:spacing w:line="240" w:lineRule="auto"/>
        <w:ind w:left="720"/>
      </w:pPr>
      <w:r/>
      <w:hyperlink r:id="rId11">
        <w:r>
          <w:rPr>
            <w:color w:val="0000EE"/>
            <w:u w:val="single"/>
          </w:rPr>
          <w:t>https://www.gov.ca.gov/2026/06/29/signedbudget/</w:t>
        </w:r>
      </w:hyperlink>
      <w:r>
        <w:t xml:space="preserve"> - On June 29, 2026, Governor Gavin Newsom signed California's 2026-27 state budget into law. The balanced budget eliminates the deficit for this year and the next, while preserving historic reserves. It includes investments in working families, education, healthcare, and infrastructure. The budget reflects California's fiscal strength and commitment to long-term stability, ensuring the state remains prepared for future economic uncertainties.</w:t>
      </w:r>
      <w:r/>
    </w:p>
    <w:p>
      <w:pPr>
        <w:pStyle w:val="ListNumber"/>
        <w:spacing w:line="240" w:lineRule="auto"/>
        <w:ind w:left="720"/>
      </w:pPr>
      <w:r/>
      <w:hyperlink r:id="rId15">
        <w:r>
          <w:rPr>
            <w:color w:val="0000EE"/>
            <w:u w:val="single"/>
          </w:rPr>
          <w:t>https://www.gov.ca.gov/2026/05/14/may-revise/</w:t>
        </w:r>
      </w:hyperlink>
      <w:r>
        <w:t xml:space="preserve"> - On May 14, 2026, Governor Gavin Newsom unveiled a revised 2026-27 state budget proposal that fully eliminates California's projected deficit through July 2028. The proposal maintains strong reserves and protects core services amid economic uncertainty and federal challenges. It includes transformative investments in child care, education, public safety, healthcare, housing, clean energy, and business development, reflecting a commitment to fiscal responsibility and support for Californians.</w:t>
      </w:r>
      <w:r/>
    </w:p>
    <w:p>
      <w:pPr>
        <w:pStyle w:val="ListNumber"/>
        <w:spacing w:line="240" w:lineRule="auto"/>
        <w:ind w:left="720"/>
      </w:pPr>
      <w:r/>
      <w:hyperlink r:id="rId14">
        <w:r>
          <w:rPr>
            <w:color w:val="0000EE"/>
            <w:u w:val="single"/>
          </w:rPr>
          <w:t>https://www.dhcs.ca.gov/budget-information/</w:t>
        </w:r>
      </w:hyperlink>
      <w:r>
        <w:t xml:space="preserve"> - The Department of Health Care Services (DHCS) provides budget information for the 2026-27 fiscal year, detailing the Governor's proposed May Revision budget totaling $223.2 billion. The budget maintains the state's commitment to protecting access to care for over 14 million Californians while responsibly adjusting to federal policy changes and fiscal pressures. It supports core Medi-Cal services, strengthens behavioral health, and advances efforts to promote stability and support a person-centered care system.</w:t>
      </w:r>
      <w:r/>
    </w:p>
    <w:p>
      <w:pPr>
        <w:pStyle w:val="ListNumber"/>
        <w:spacing w:line="240" w:lineRule="auto"/>
        <w:ind w:left="720"/>
      </w:pPr>
      <w:r/>
      <w:hyperlink r:id="rId13">
        <w:r>
          <w:rPr>
            <w:color w:val="0000EE"/>
            <w:u w:val="single"/>
          </w:rPr>
          <w:t>https://abgt.assembly.ca.gov/system/files/2026-06/floor-report-of-the-2026-27-budget-june-11-2026.pdf</w:t>
        </w:r>
      </w:hyperlink>
      <w:r>
        <w:t xml:space="preserve"> - The Assembly Budget Committee's June 11, 2026, report outlines the 2026-27 budget, including appropriations for gender-affirming care. It allocates $25 million from the General Fund to support a gender-affirming care provider network stabilization and uncompensated care grant program. Additionally, it provides $1 million to establish a gender-affirming care state-only Medi-Cal coverage and billing pathway, reflecting California's commitment to supporting gender-affirming healthcare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54/" TargetMode="External"/><Relationship Id="rId10" Type="http://schemas.openxmlformats.org/officeDocument/2006/relationships/hyperlink" Target="https://www.gov.ca.gov/2026/06/26/finalbudget/" TargetMode="External"/><Relationship Id="rId11" Type="http://schemas.openxmlformats.org/officeDocument/2006/relationships/hyperlink" Target="https://www.gov.ca.gov/2026/06/29/signedbudget/" TargetMode="External"/><Relationship Id="rId12" Type="http://schemas.openxmlformats.org/officeDocument/2006/relationships/hyperlink" Target="https://thecentersd.org/2026/05/11/protecting-lgbtq-care-through-california-state-budget/" TargetMode="External"/><Relationship Id="rId13" Type="http://schemas.openxmlformats.org/officeDocument/2006/relationships/hyperlink" Target="https://abgt.assembly.ca.gov/system/files/2026-06/floor-report-of-the-2026-27-budget-june-11-2026.pdf" TargetMode="External"/><Relationship Id="rId14" Type="http://schemas.openxmlformats.org/officeDocument/2006/relationships/hyperlink" Target="https://www.dhcs.ca.gov/budget-information/" TargetMode="External"/><Relationship Id="rId15" Type="http://schemas.openxmlformats.org/officeDocument/2006/relationships/hyperlink" Target="https://www.gov.ca.gov/2026/05/14/may-rev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