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 Pride Strategies: Why Authentic, Year-Round Support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new research shows consumers , especially Gen Z and LGBTQ+ people , expect brands to back LGBTQ+ communities beyond June, and many firms scaling back Pride and DEI are risking trust, revenue and reputation. Here’s what genuine year‑round support looks like and how businesses can get it right.</w:t>
      </w:r>
      <w:r/>
    </w:p>
    <w:p>
      <w:r/>
      <w:r>
        <w:t>Essential Takeaways</w:t>
      </w:r>
      <w:r/>
      <w:r/>
    </w:p>
    <w:p>
      <w:pPr>
        <w:pStyle w:val="ListBullet"/>
        <w:spacing w:line="240" w:lineRule="auto"/>
        <w:ind w:left="720"/>
      </w:pPr>
      <w:r/>
      <w:r>
        <w:rPr>
          <w:b/>
        </w:rPr>
        <w:t>Big expectation:</w:t>
      </w:r>
      <w:r>
        <w:t xml:space="preserve"> Nearly half of Americans say Pride participation matters, rising to around seven in ten for Gen Z and LGBTQ+ audiences, so visibility still counts. </w:t>
      </w:r>
      <w:r/>
    </w:p>
    <w:p>
      <w:pPr>
        <w:pStyle w:val="ListBullet"/>
        <w:spacing w:line="240" w:lineRule="auto"/>
        <w:ind w:left="720"/>
      </w:pPr>
      <w:r/>
      <w:r>
        <w:rPr>
          <w:b/>
        </w:rPr>
        <w:t>Pullback noticed:</w:t>
      </w:r>
      <w:r>
        <w:t xml:space="preserve"> Around a third of consumers have seen companies reduce Pride activity, leaving events and charities short of funds. </w:t>
      </w:r>
      <w:r/>
    </w:p>
    <w:p>
      <w:pPr>
        <w:pStyle w:val="ListBullet"/>
        <w:spacing w:line="240" w:lineRule="auto"/>
        <w:ind w:left="720"/>
      </w:pPr>
      <w:r/>
      <w:r>
        <w:rPr>
          <w:b/>
        </w:rPr>
        <w:t>Authenticity wins:</w:t>
      </w:r>
      <w:r>
        <w:t xml:space="preserve"> Consumers judge brands by donations, advocacy and meaningful representation, not rainbow logos. </w:t>
      </w:r>
      <w:r/>
    </w:p>
    <w:p>
      <w:pPr>
        <w:pStyle w:val="ListBullet"/>
        <w:spacing w:line="240" w:lineRule="auto"/>
        <w:ind w:left="720"/>
      </w:pPr>
      <w:r/>
      <w:r>
        <w:rPr>
          <w:b/>
        </w:rPr>
        <w:t>Business case:</w:t>
      </w:r>
      <w:r>
        <w:t xml:space="preserve"> Supplier inclusion and diverse leadership bring innovation and market advantage, not just PR brownie points. </w:t>
      </w:r>
      <w:r/>
    </w:p>
    <w:p>
      <w:pPr>
        <w:pStyle w:val="ListBullet"/>
        <w:spacing w:line="240" w:lineRule="auto"/>
        <w:ind w:left="720"/>
      </w:pPr>
      <w:r/>
      <w:r>
        <w:rPr>
          <w:b/>
        </w:rPr>
        <w:t>Practical steps:</w:t>
      </w:r>
      <w:r>
        <w:t xml:space="preserve"> Year‑round employee networks, transparent DEI reporting and buying from LGBTQ+‑owned suppliers are the clearest signals of real commitment.</w:t>
      </w:r>
      <w:r/>
      <w:r/>
    </w:p>
    <w:p>
      <w:pPr>
        <w:pStyle w:val="Heading2"/>
      </w:pPr>
      <w:r>
        <w:t>Pride fatigue? Consumers want substance not seasonal colour</w:t>
      </w:r>
      <w:r/>
    </w:p>
    <w:p>
      <w:r/>
      <w:r>
        <w:t>The loudest signal from recent polling is simple: people are paying attention to whether brands actually mean what they say, and they can tell the difference between a genuine effort and a token gesture. Research shows nearly half of Americans still think Pride participation is important, with younger shoppers and LGBTQ+ consumers feeling this most keenly. That sense of scrutiny isn’t just moral; it’s emotional , consumers feel personally invested when identity is involved, so companies that flit in and out risk looking opportunistic.</w:t>
      </w:r>
      <w:r/>
    </w:p>
    <w:p>
      <w:r/>
      <w:r>
        <w:t>This context explains why organisers in cities such as Nashville have been warning about budget shortfalls after sponsorships fell away. Brands that opt for short, visible stunts in June but disappear once the rainbow flags come down are more likely to disappoint customers and community partners.</w:t>
      </w:r>
      <w:r/>
    </w:p>
    <w:p>
      <w:pPr>
        <w:pStyle w:val="Heading2"/>
      </w:pPr>
      <w:r>
        <w:t>What authentic support actually looks like , and why it matters</w:t>
      </w:r>
      <w:r/>
    </w:p>
    <w:p>
      <w:r/>
      <w:r>
        <w:t>Authentic support is less about a seasonal ad and more about consistent action: donations to community groups, public advocacy when it counts, and LGBTQ+ representation across campaigns and leadership. Studies and industry commentaries suggest consumers increasingly expect brands to demonstrate ongoing commitment , not just in marketing but in procurement, policies and workplace culture.</w:t>
      </w:r>
      <w:r/>
    </w:p>
    <w:p>
      <w:r/>
      <w:r>
        <w:t>For firms wondering whether the business case stacks up, leaders at companies like Sky and advisers at EY argue it does: diverse suppliers and teams bring different ideas and make products more competitive. That’s a commercial advantage wrapped up in a social one.</w:t>
      </w:r>
      <w:r/>
    </w:p>
    <w:p>
      <w:pPr>
        <w:pStyle w:val="Heading2"/>
      </w:pPr>
      <w:r>
        <w:t>How employers can embed inclusion beyond Pride Month</w:t>
      </w:r>
      <w:r/>
    </w:p>
    <w:p>
      <w:r/>
      <w:r>
        <w:t>If you run a company, small or large, there are clear playbooks: publish DEI goals and progress, fund and elevate employee resource groups, include LGBTQ+ suppliers in procurement, and make benefits and policies genuinely inclusive. Experts warn the absence of transparency can harm LGBTQ+ employees’ wellbeing and productivity, so this isn’t just external signalling , it affects retention and performance too.</w:t>
      </w:r>
      <w:r/>
    </w:p>
    <w:p>
      <w:r/>
      <w:r>
        <w:t>Practical tip: treat supplier inclusion as part of standard contracting rather than a one‑off procurement box. Small changes to bidding and supplier outreach can make a big difference to LGBTQ+-owned businesses trying to scale.</w:t>
      </w:r>
      <w:r/>
    </w:p>
    <w:p>
      <w:pPr>
        <w:pStyle w:val="Heading2"/>
      </w:pPr>
      <w:r>
        <w:t>Where brands are still showing up , and what we can learn</w:t>
      </w:r>
      <w:r/>
    </w:p>
    <w:p>
      <w:r/>
      <w:r>
        <w:t>Some global names have kept visible Pride programmes in 2026, combining marketing with donations and year‑round inclusion activity. Their approach underlines a growing industry playbook: couple public sponsorship with private support, fund grassroots organisers directly, and make sure employee networks have resources and leadership backing.</w:t>
      </w:r>
      <w:r/>
    </w:p>
    <w:p>
      <w:r/>
      <w:r>
        <w:t>That pattern is important because many Pride events rely on corporate funding to run diverse programming. When brands reduce or redirect sponsorships, organisers scramble; that harms local communities and erases the economic value that LGBTQ+ businesses contribute to local economies.</w:t>
      </w:r>
      <w:r/>
    </w:p>
    <w:p>
      <w:pPr>
        <w:pStyle w:val="Heading2"/>
      </w:pPr>
      <w:r>
        <w:t>The reputational risk of stepping back , and the upside of staying true</w:t>
      </w:r>
      <w:r/>
    </w:p>
    <w:p>
      <w:r/>
      <w:r>
        <w:t>Companies that step away entirely face a twofold risk: losing trust among consumers who expect consistency, and alienating employees who rely on visible support. Conversely, those that stay the course often gain loyalty and differentiation. Consumers say they’re more likely to trust brands that stick to values even when it’s controversial, and that trust translates into preference.</w:t>
      </w:r>
      <w:r/>
    </w:p>
    <w:p>
      <w:r/>
      <w:r>
        <w:t>One practical takeaway for marketing teams is to align seasonal Pride comms with ongoing actions: make donations traceable, highlight supplier partnerships, and show real stories from LGBTQ+ staff and founders. That way the campaign reads as part of a longer, credible narrative rather than a brief colour change.</w:t>
      </w:r>
      <w:r/>
    </w:p>
    <w:p>
      <w:r/>
      <w:r>
        <w:t>It's a small change that can make every show of support feel much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https://www.fairplaytalks.com/2026/06/30/corporate-pride-support-falls-despite-consumers-wanting-brands-to-back-lgbtq-communities/</w:t>
        </w:r>
      </w:hyperlink>
      <w:r>
        <w:t xml:space="preserve"> - Please view link - unable to able to access data</w:t>
      </w:r>
      <w:r/>
    </w:p>
    <w:p>
      <w:pPr>
        <w:pStyle w:val="ListNumber"/>
        <w:spacing w:line="240" w:lineRule="auto"/>
        <w:ind w:left="720"/>
      </w:pPr>
      <w:r/>
      <w:hyperlink r:id="rId12">
        <w:r>
          <w:rPr>
            <w:color w:val="0000EE"/>
            <w:u w:val="single"/>
          </w:rPr>
          <w:t>https://www.axios.com/local/nashville/2026/06/25/nashville-pride-returns-budget-shortfall</w:t>
        </w:r>
      </w:hyperlink>
      <w:r>
        <w:t xml:space="preserve"> - Nashville Pride is returning this weekend after a challenging year marked by a significant loss in corporate sponsorship. In 2025, a 40% reduction in sponsor funding resulted in a $270,000 shortfall, prompting organizers to launch an emergency fundraiser to keep the event alive. Despite these difficulties, organizers remain optimistic and aim to maintain the festival's celebratory spirit. Since its inception in 1988, Nashville Pride has significantly expanded, largely due to corporate backing, which diminished last year in Nashville and across the country. This year's festival will be noticeably scaled down but still celebrate LGBTQ+ pride and community. The parade is scheduled to begin at 10 a.m. on Saturday at Broadway and Eighth Avenue. (</w:t>
      </w:r>
      <w:hyperlink r:id="rId16">
        <w:r>
          <w:rPr>
            <w:color w:val="0000EE"/>
            <w:u w:val="single"/>
          </w:rPr>
          <w:t>axios.com</w:t>
        </w:r>
      </w:hyperlink>
      <w:r>
        <w:t>)</w:t>
      </w:r>
      <w:r/>
    </w:p>
    <w:p>
      <w:pPr>
        <w:pStyle w:val="ListNumber"/>
        <w:spacing w:line="240" w:lineRule="auto"/>
        <w:ind w:left="720"/>
      </w:pPr>
      <w:r/>
      <w:hyperlink r:id="rId10">
        <w:r>
          <w:rPr>
            <w:color w:val="0000EE"/>
            <w:u w:val="single"/>
          </w:rPr>
          <w:t>https://www.lgbtqnation.com/2026/06/most-americans-support-brands-that-back-pride-politicians-who-oppose-anti-lgbtq-attacks/</w:t>
        </w:r>
      </w:hyperlink>
      <w:r>
        <w:t xml:space="preserve"> - A new poll conducted by GLAAD ahead of Pride Month shows that large majorities of Americans support companies that support Pride as well as politicians who oppose anti-LGBTQ+ attacks. The poll found that 68% of registered voters agreed that companies and brands should be able to show support to the LGBTQ+ community. Additionally, 61% believe public corporate support of the LGBTQ+ community has a positive impact on the community’s acceptance, and 76% are more likely to trust a brand that sticks to its values and stands up for what is right, even if it is controversial. (</w:t>
      </w:r>
      <w:hyperlink r:id="rId17">
        <w:r>
          <w:rPr>
            <w:color w:val="0000EE"/>
            <w:u w:val="single"/>
          </w:rPr>
          <w:t>lgbtqnation.com</w:t>
        </w:r>
      </w:hyperlink>
      <w:r>
        <w:t>)</w:t>
      </w:r>
      <w:r/>
    </w:p>
    <w:p>
      <w:pPr>
        <w:pStyle w:val="ListNumber"/>
        <w:spacing w:line="240" w:lineRule="auto"/>
        <w:ind w:left="720"/>
      </w:pPr>
      <w:r/>
      <w:hyperlink r:id="rId11">
        <w:r>
          <w:rPr>
            <w:color w:val="0000EE"/>
            <w:u w:val="single"/>
          </w:rPr>
          <w:t>https://www.lgbtqnation.com/2026/06/queer-consumers-overwhelmingly-support-inclusive-companies-consistency-brand-authenticity-is-key/</w:t>
        </w:r>
      </w:hyperlink>
      <w:r>
        <w:t xml:space="preserve"> - A new report from the HRC Foundation shows opportunities for businesses to build lasting relationships with queer consumers. LGBTQ+ consumers spend about $1.4 trillion in the U.S. annually and $3.9 trillion globally, but about 70% are spending their money with businesses that they see supporting the community — and an almost equal amount are avoiding companies they see as reducing their inclusion commitments — according to a new report released on Tuesday by the Human Rights Campaign (HRC) Foundation and Community Insights, a data research company that specializes in understanding queer consumer habits. The HRC Foundation’s Pride in the Marketplace 2026 consumer report found that 79.3% of LGBTQ+ adults hold favorable views of diversity, equity, and inclusion (DEI) efforts. (</w:t>
      </w:r>
      <w:hyperlink r:id="rId18">
        <w:r>
          <w:rPr>
            <w:color w:val="0000EE"/>
            <w:u w:val="single"/>
          </w:rPr>
          <w:t>lgbtqnation.com</w:t>
        </w:r>
      </w:hyperlink>
      <w:r>
        <w:t>)</w:t>
      </w:r>
      <w:r/>
    </w:p>
    <w:p>
      <w:pPr>
        <w:pStyle w:val="ListNumber"/>
        <w:spacing w:line="240" w:lineRule="auto"/>
        <w:ind w:left="720"/>
      </w:pPr>
      <w:r/>
      <w:hyperlink r:id="rId14">
        <w:r>
          <w:rPr>
            <w:color w:val="0000EE"/>
            <w:u w:val="single"/>
          </w:rPr>
          <w:t>https://www.ipsos.com/en/ipsos-pride-report-2026</w:t>
        </w:r>
      </w:hyperlink>
      <w:r>
        <w:t xml:space="preserve"> - The 2026 edition of the Ipsos LGBT+ Pride report shows attitudes stabilising across 26 countries on several key measures, including trans athletes and LGBT media representation. While there is general support for companies and brands promoting LGBT rights, it is not as widespread as it was five years ago. On average across 23 markets, 42% of people support companies and brands actively promoting equality for LGBT people – that’s in line with the 41% recorded last year, but marks a notable dip from 49% in 2021, reflecting changing consumer expectations across a range of countries. (</w:t>
      </w:r>
      <w:hyperlink r:id="rId19">
        <w:r>
          <w:rPr>
            <w:color w:val="0000EE"/>
            <w:u w:val="single"/>
          </w:rPr>
          <w:t>ipsos.com</w:t>
        </w:r>
      </w:hyperlink>
      <w:r>
        <w:t>)</w:t>
      </w:r>
      <w:r/>
    </w:p>
    <w:p>
      <w:pPr>
        <w:pStyle w:val="ListNumber"/>
        <w:spacing w:line="240" w:lineRule="auto"/>
        <w:ind w:left="720"/>
      </w:pPr>
      <w:r/>
      <w:hyperlink r:id="rId15">
        <w:r>
          <w:rPr>
            <w:color w:val="0000EE"/>
            <w:u w:val="single"/>
          </w:rPr>
          <w:t>https://www.hrc.org/press-releases/new-data-companies-viewed-as-retreating-from-inclusion-risk-losing-lgbtq-customers-at-twice-the-rate-of-other-consumers</w:t>
        </w:r>
      </w:hyperlink>
      <w:r>
        <w:t xml:space="preserve"> - New research from the Human Rights Campaign Foundation makes the economic stakes unmistakably clear: LGBTQ+ consumers are watching, and spending accordingly. With more than $1.4 trillion in annual U.S. spending power and more than $3.9 trillion globally, LGBTQ+ consumers are not a niche audience. The report reveals that 7 in 10 LGBTQ+ consumers nationwide changed spending based on perceptions, signalling a major opportunity for companies to lean in. (</w:t>
      </w:r>
      <w:hyperlink r:id="rId20">
        <w:r>
          <w:rPr>
            <w:color w:val="0000EE"/>
            <w:u w:val="single"/>
          </w:rPr>
          <w:t>hrc.org</w:t>
        </w:r>
      </w:hyperlink>
      <w:r>
        <w:t>)</w:t>
      </w:r>
      <w:r/>
    </w:p>
    <w:p>
      <w:pPr>
        <w:pStyle w:val="ListNumber"/>
        <w:spacing w:line="240" w:lineRule="auto"/>
        <w:ind w:left="720"/>
      </w:pPr>
      <w:r/>
      <w:hyperlink r:id="rId13">
        <w:r>
          <w:rPr>
            <w:color w:val="0000EE"/>
            <w:u w:val="single"/>
          </w:rPr>
          <w:t>https://www.prnewswire.com/news-releases/37-of-consumers-say-brands-are-pulling-back-from-pride-yet-48-say-participation-matters-302783697.html</w:t>
        </w:r>
      </w:hyperlink>
      <w:r>
        <w:t xml:space="preserve"> - New research by Omnisend shows consumers are paying close attention to brand participation in Pride Month – and how genuine it is. A survey of 1,370 U.S. consumers finds that nearly half (48%) of Americans consider Pride Month brand participation important, with 14% saying it's extremely important to them. At the same time, 37% admit they've noticed brands pulling back in 2025-2026. Overall, attitudes vary across generations: brand participation matters most to Gen Z consumers (69%) and Millennials (66%), followed by Gen X respondents (49%) and Baby Boomers (28%). Among LGBTQ+ consumers, that number rises to 76%. (</w:t>
      </w:r>
      <w:hyperlink r:id="rId21">
        <w:r>
          <w:rPr>
            <w:color w:val="0000EE"/>
            <w:u w:val="single"/>
          </w:rPr>
          <w:t>prnewswire.com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irplaytalks.com/2026/06/30/corporate-pride-support-falls-despite-consumers-wanting-brands-to-back-lgbtq-communities/" TargetMode="External"/><Relationship Id="rId10" Type="http://schemas.openxmlformats.org/officeDocument/2006/relationships/hyperlink" Target="https://www.lgbtqnation.com/2026/06/most-americans-support-brands-that-back-pride-politicians-who-oppose-anti-lgbtq-attacks/" TargetMode="External"/><Relationship Id="rId11" Type="http://schemas.openxmlformats.org/officeDocument/2006/relationships/hyperlink" Target="https://www.lgbtqnation.com/2026/06/queer-consumers-overwhelmingly-support-inclusive-companies-consistency-brand-authenticity-is-key/" TargetMode="External"/><Relationship Id="rId12" Type="http://schemas.openxmlformats.org/officeDocument/2006/relationships/hyperlink" Target="https://www.axios.com/local/nashville/2026/06/25/nashville-pride-returns-budget-shortfall" TargetMode="External"/><Relationship Id="rId13" Type="http://schemas.openxmlformats.org/officeDocument/2006/relationships/hyperlink" Target="https://www.prnewswire.com/news-releases/37-of-consumers-say-brands-are-pulling-back-from-pride-yet-48-say-participation-matters-302783697.html" TargetMode="External"/><Relationship Id="rId14" Type="http://schemas.openxmlformats.org/officeDocument/2006/relationships/hyperlink" Target="https://www.ipsos.com/en/ipsos-pride-report-2026" TargetMode="External"/><Relationship Id="rId15" Type="http://schemas.openxmlformats.org/officeDocument/2006/relationships/hyperlink" Target="https://www.hrc.org/press-releases/new-data-companies-viewed-as-retreating-from-inclusion-risk-losing-lgbtq-customers-at-twice-the-rate-of-other-consumers" TargetMode="External"/><Relationship Id="rId16" Type="http://schemas.openxmlformats.org/officeDocument/2006/relationships/hyperlink" Target="https://www.axios.com/local/nashville/2026/06/25/nashville-pride-returns-budget-shortfall?utm_source=openai" TargetMode="External"/><Relationship Id="rId17" Type="http://schemas.openxmlformats.org/officeDocument/2006/relationships/hyperlink" Target="https://www.lgbtqnation.com/2026/06/most-americans-support-brands-that-back-pride-politicians-who-oppose-anti-lgbtq-attacks/?utm_source=openai" TargetMode="External"/><Relationship Id="rId18" Type="http://schemas.openxmlformats.org/officeDocument/2006/relationships/hyperlink" Target="https://www.lgbtqnation.com/2026/06/queer-consumers-overwhelmingly-support-inclusive-companies-consistency-brand-authenticity-is-key/?utm_source=openai" TargetMode="External"/><Relationship Id="rId19" Type="http://schemas.openxmlformats.org/officeDocument/2006/relationships/hyperlink" Target="https://www.ipsos.com/en/ipsos-pride-report-2026?utm_source=openai" TargetMode="External"/><Relationship Id="rId20" Type="http://schemas.openxmlformats.org/officeDocument/2006/relationships/hyperlink" Target="https://www.hrc.org/press-releases/new-data-companies-viewed-as-retreating-from-inclusion-risk-losing-lgbtq-customers-at-twice-the-rate-of-other-consumers?utm_source=openai" TargetMode="External"/><Relationship Id="rId21" Type="http://schemas.openxmlformats.org/officeDocument/2006/relationships/hyperlink" Target="https://www.prnewswire.com/news-releases/37-of-consumers-say-brands-are-pulling-back-from-pride-yet-48-say-participation-matters-30278369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