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Analysis of the Supreme Court’s Transgender Sports Ruling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advocates and families are watching as the Supreme Court’s decision in West Virginia v. BPJ and Little v. Hecox reshapes the landscape for transgender youth in school sports , a ruling that supporters call discriminatory and that could ripple into wider civil-rights protections across the US.</w:t>
      </w:r>
      <w:r/>
    </w:p>
    <w:p>
      <w:r/>
      <w:r>
        <w:t>Essential Takeaways</w:t>
      </w:r>
      <w:r/>
      <w:r/>
    </w:p>
    <w:p>
      <w:pPr>
        <w:pStyle w:val="ListBullet"/>
        <w:spacing w:line="240" w:lineRule="auto"/>
        <w:ind w:left="720"/>
      </w:pPr>
      <w:r/>
      <w:r>
        <w:rPr>
          <w:b/>
        </w:rPr>
        <w:t>What happened:</w:t>
      </w:r>
      <w:r>
        <w:t xml:space="preserve"> The Supreme Court allowed Idaho and West Virginia laws barring transgender girls from girls’ school sports to stand, citing Title IX reasoning.</w:t>
      </w:r>
      <w:r/>
    </w:p>
    <w:p>
      <w:pPr>
        <w:pStyle w:val="ListBullet"/>
        <w:spacing w:line="240" w:lineRule="auto"/>
        <w:ind w:left="720"/>
      </w:pPr>
      <w:r/>
      <w:r>
        <w:rPr>
          <w:b/>
        </w:rPr>
        <w:t>Vote split:</w:t>
      </w:r>
      <w:r>
        <w:t xml:space="preserve"> The conservative majority fully supported the outcome, while three justices dissented, warning of serious consequences.</w:t>
      </w:r>
      <w:r/>
    </w:p>
    <w:p>
      <w:pPr>
        <w:pStyle w:val="ListBullet"/>
        <w:spacing w:line="240" w:lineRule="auto"/>
        <w:ind w:left="720"/>
      </w:pPr>
      <w:r/>
      <w:r>
        <w:rPr>
          <w:b/>
        </w:rPr>
        <w:t>Immediate impact:</w:t>
      </w:r>
      <w:r>
        <w:t xml:space="preserve"> State-level sports bans remain enforceable; legal and advocacy groups are pursuing next steps.</w:t>
      </w:r>
      <w:r/>
    </w:p>
    <w:p>
      <w:pPr>
        <w:pStyle w:val="ListBullet"/>
        <w:spacing w:line="240" w:lineRule="auto"/>
        <w:ind w:left="720"/>
      </w:pPr>
      <w:r/>
      <w:r>
        <w:rPr>
          <w:b/>
        </w:rPr>
        <w:t>Broader stakes:</w:t>
      </w:r>
      <w:r>
        <w:t xml:space="preserve"> Experts say the ruling may influence other civil-rights claims affecting transgender people beyond athletics.</w:t>
      </w:r>
      <w:r/>
    </w:p>
    <w:p>
      <w:pPr>
        <w:pStyle w:val="ListBullet"/>
        <w:spacing w:line="240" w:lineRule="auto"/>
        <w:ind w:left="720"/>
      </w:pPr>
      <w:r/>
      <w:r>
        <w:rPr>
          <w:b/>
        </w:rPr>
        <w:t>Human side:</w:t>
      </w:r>
      <w:r>
        <w:t xml:space="preserve"> Advocates emphasise sports’ social and developmental value and warn of harm when youth are excluded.</w:t>
      </w:r>
      <w:r/>
      <w:r/>
    </w:p>
    <w:p>
      <w:pPr>
        <w:pStyle w:val="Heading2"/>
      </w:pPr>
      <w:r>
        <w:t>What the decision actually does and why it matters</w:t>
      </w:r>
      <w:r/>
    </w:p>
    <w:p>
      <w:r/>
      <w:r>
        <w:t>The Supreme Court’s opinion upholds state laws in Idaho and West Virginia that restrict transgender girls from competing on girls’ teams, using Title IX as the legal hinge. Reporters from Axios and AP note the ruling leaves the statutes enforceable while the court frames its reasoning around sex-based classifications under federal law. That may sound technical, but for families and school teams the effect is immediate: schools in those states must follow the bans, and similar laws elsewhere could feel emboldened. For parents and coaches, the issue isn’t just rules on a page , it’s a sudden shift in who gets to belong on a team.</w:t>
      </w:r>
      <w:r/>
    </w:p>
    <w:p>
      <w:pPr>
        <w:pStyle w:val="Heading2"/>
      </w:pPr>
      <w:r>
        <w:t>How advocates and civil-rights groups responded</w:t>
      </w:r>
      <w:r/>
    </w:p>
    <w:p>
      <w:r/>
      <w:r>
        <w:t>Organisations including the Transgender Law Center and the Human Rights Campaign issued forceful statements condemning the ruling as discriminatory and a setback for inclusion. The Transgender Law Center stressed its continued commitment to legal and grassroots action, while the HRC warned the decision risks undermining anti-discrimination protections more broadly. Those reactions matter because they signal sustained litigation, lobbying and community organising ahead , and because they centre the lived experiences of young athletes who say sports provide crucial confidence and belonging.</w:t>
      </w:r>
      <w:r/>
    </w:p>
    <w:p>
      <w:pPr>
        <w:pStyle w:val="Heading2"/>
      </w:pPr>
      <w:r>
        <w:t>The legal reasoning and where challenges might go next</w:t>
      </w:r>
      <w:r/>
    </w:p>
    <w:p>
      <w:r/>
      <w:r>
        <w:t>Legal analysts point to the Court’s interpretation of Title IX and its treatment of equal-protection claims as the core of the opinion. Cornell Law School’s docket material and coverage in major outlets explain that the majority did not find the bans unconstitutional under the Equal Protection Clause, narrowing one avenue for future challenges. That said, the dissenting justices highlighted factual and human costs, suggesting lower courts and legislatures will remain active battlegrounds. Practically, plaintiffs may retool arguments, states may craft new policies, and advocacy groups will test other legal theories.</w:t>
      </w:r>
      <w:r/>
    </w:p>
    <w:p>
      <w:pPr>
        <w:pStyle w:val="Heading2"/>
      </w:pPr>
      <w:r>
        <w:t>What this means for schools, coaches and athletes right now</w:t>
      </w:r>
      <w:r/>
    </w:p>
    <w:p>
      <w:r/>
      <w:r>
        <w:t>Schools in affected states face immediate compliance questions about rosters, try-outs and locker-room policies. Coaches will need clear guidance from districts and legal counsel, and athletic associations may rewrite eligibility rules. For families, the practical advice is straightforward: check district communications, connect with local advocacy groups for support, and document instances where a child is excluded or treated differently. Many community groups are already offering resources and legal referrals for parents navigating the new landscape.</w:t>
      </w:r>
      <w:r/>
    </w:p>
    <w:p>
      <w:pPr>
        <w:pStyle w:val="Heading2"/>
      </w:pPr>
      <w:r>
        <w:t>Why this could reshape more than just athletics</w:t>
      </w:r>
      <w:r/>
    </w:p>
    <w:p>
      <w:r/>
      <w:r>
        <w:t>Observers warn this decision could have a chilling effect beyond sport, touching access to health care, bathrooms, and other public accommodations where sex-based classifications are used. Coverage from CBS News and AP outlines how widely the implications might spread, depending on how state officials and courts apply the ruling. For activists and allies, the takeaway is familiar: legal victories are rarely final, and social change often depends on persistent organising, policy work, and cultural shifts as much as courtroom wins.</w:t>
      </w:r>
      <w:r/>
    </w:p>
    <w:p>
      <w:r/>
      <w:r>
        <w:t>It's a small change with outsized consequences for many young people, and communities will be watching legal and legislative moves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9">
        <w:r>
          <w:rPr>
            <w:color w:val="0000EE"/>
            <w:u w:val="single"/>
          </w:rPr>
          <w:t>[1]</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https://transgenderlawcenter.org/transgender-law-center-condemns-scotus-opinion-in-hecox-and-bpj/</w:t>
        </w:r>
      </w:hyperlink>
      <w:r>
        <w:t xml:space="preserve"> - Please view link - unable to able to access data</w:t>
      </w:r>
      <w:r/>
    </w:p>
    <w:p>
      <w:pPr>
        <w:pStyle w:val="ListNumber"/>
        <w:spacing w:line="240" w:lineRule="auto"/>
        <w:ind w:left="720"/>
      </w:pPr>
      <w:r/>
      <w:hyperlink r:id="rId10">
        <w:r>
          <w:rPr>
            <w:color w:val="0000EE"/>
            <w:u w:val="single"/>
          </w:rPr>
          <w:t>https://www.axios.com/2026/06/30/supreme-court-transgender-sports-ban-ruling</w:t>
        </w:r>
      </w:hyperlink>
      <w:r>
        <w:t xml:space="preserve"> - On June 30, 2026, the U.S. Supreme Court ruled that states can ban transgender girls from participating in girls' school sports teams, marking a significant legal victory for conservative-led efforts to limit transgender rights. The decision in West Virginia v. B.P.J. determined that such state bans do not violate Title IX or the Equal Protection Clause of the Constitution. The case centred around 16-year-old Becky Pepper-Jackson, who challenged the West Virginia law after it was enacted just before she began sixth grade. The ruling was supported by a conservative majority, while the dissent, led by Justice Sonia Sotomayor and joined by Justices Elena Kagan and Ketanji Brown Jackson, criticised the Court for proceeding without fully understanding the factual context. Transgender advocates argue that these bans amount to discrimination based on sex and gender identity. The decision is expected to influence ongoing and future legal battles in other states with similar legislation. President Trump celebrated the ruling, calling it a 'BIG WIN' on his social media platform. The case will now return to lower courts for further proceedings.</w:t>
      </w:r>
      <w:r/>
    </w:p>
    <w:p>
      <w:pPr>
        <w:pStyle w:val="ListNumber"/>
        <w:spacing w:line="240" w:lineRule="auto"/>
        <w:ind w:left="720"/>
      </w:pPr>
      <w:r/>
      <w:hyperlink r:id="rId11">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favours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2">
        <w:r>
          <w:rPr>
            <w:color w:val="0000EE"/>
            <w:u w:val="single"/>
          </w:rPr>
          <w:t>https://www.hrc.org/press-releases/supreme-court-allows-states-to-exclude-transgender-athletes-from-school-sports-at-the-expense-of-all-women-and-girls-leaving-the-future-of-anti-discrimination-protections-at-risk</w:t>
        </w:r>
      </w:hyperlink>
      <w:r>
        <w:t xml:space="preserve"> - The Human Rights Campaign (HRC) condemned the U.S. Supreme Court's ruling in West Virginia v. BPJ and Little v. Hecox, which upheld discriminatory sports bans in West Virginia and Idaho. The court found that these bans do not violate the Equal Protection Clause or Title IX. HRC President Kelley Robinson stated, 'No kid – not my kid, not your kid, not any kid – deserves to be discriminated against.' The ruling is expected to impact similar laws in other states, potentially leaving the future of anti-discrimination protections at risk.</w:t>
      </w:r>
      <w:r/>
    </w:p>
    <w:p>
      <w:pPr>
        <w:pStyle w:val="ListNumber"/>
        <w:spacing w:line="240" w:lineRule="auto"/>
        <w:ind w:left="720"/>
      </w:pPr>
      <w:r/>
      <w:hyperlink r:id="rId13">
        <w:r>
          <w:rPr>
            <w:color w:val="0000EE"/>
            <w:u w:val="single"/>
          </w:rPr>
          <w:t>https://www.law.cornell.edu/supct/cert/24-38</w:t>
        </w:r>
      </w:hyperlink>
      <w:r>
        <w:t xml:space="preserve"> - The Legal Information Institute provides an overview of the Supreme Court case Little v. Hecox, which addresses whether laws limiting participation in women’s and girls’ sports to biological females violate the Equal Protection Clause of the 14th Amendment. The case involves Idaho's 2020 Fairness in Women's Sports Act, which defines sex based on reproductive biology and genetics rather than gender identity. The Supreme Court is set to decide on the constitutionality of such state laws.</w:t>
      </w:r>
      <w:r/>
    </w:p>
    <w:p>
      <w:pPr>
        <w:pStyle w:val="ListNumber"/>
        <w:spacing w:line="240" w:lineRule="auto"/>
        <w:ind w:left="720"/>
      </w:pPr>
      <w:r/>
      <w:hyperlink r:id="rId14">
        <w:r>
          <w:rPr>
            <w:color w:val="0000EE"/>
            <w:u w:val="single"/>
          </w:rPr>
          <w:t>https://en.wikipedia.org/wiki/Little_v._Hecox</w:t>
        </w:r>
      </w:hyperlink>
      <w:r>
        <w:t xml:space="preserve"> - Little v. Hecox is a pending United States Supreme Court case regarding the constitutionality of state laws that ban transgender women and girls from participating on female athletic teams. The case challenges Idaho's 2020 Fairness in Women's Sports Act, the first law of its kind in the United States, which defines sex based on reproductive biology and genetics rather than gender identity. The Supreme Court is set to decide on the constitutionality of such state laws.</w:t>
      </w:r>
      <w:r/>
    </w:p>
    <w:p>
      <w:pPr>
        <w:pStyle w:val="ListNumber"/>
        <w:spacing w:line="240" w:lineRule="auto"/>
        <w:ind w:left="720"/>
      </w:pPr>
      <w:r/>
      <w:hyperlink r:id="rId15">
        <w:r>
          <w:rPr>
            <w:color w:val="0000EE"/>
            <w:u w:val="single"/>
          </w:rPr>
          <w:t>https://www.cbsnews.com/news/supreme-court-transgender-athletes-ban-west-virginia-idaho/</w:t>
        </w:r>
      </w:hyperlink>
      <w:r>
        <w:t xml:space="preserve"> - The Supreme Court ruled that states can prohibit transgender athletes from competing on girls' and women's sports teams, a decision that delivers the latest setback for transgender rights. In two closely watched cases, the Supreme Court upheld laws from West Virginia and Idaho that restrict transgender athletes' participation in school sports. Justice Brett Kavanaugh authored the opinion for the majority, writing that under Title IX and the Equal Protection Clause, schools can base eligibility for women and girls' sports teams on biological sex.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genderlawcenter.org/transgender-law-center-condemns-scotus-opinion-in-hecox-and-bpj/" TargetMode="External"/><Relationship Id="rId10" Type="http://schemas.openxmlformats.org/officeDocument/2006/relationships/hyperlink" Target="https://www.axios.com/2026/06/30/supreme-court-transgender-sports-ban-ruling" TargetMode="External"/><Relationship Id="rId11" Type="http://schemas.openxmlformats.org/officeDocument/2006/relationships/hyperlink" Target="https://apnews.com/article/e01548be1fc0f574d9c274e077414075" TargetMode="External"/><Relationship Id="rId12" Type="http://schemas.openxmlformats.org/officeDocument/2006/relationships/hyperlink" Target="https://www.hrc.org/press-releases/supreme-court-allows-states-to-exclude-transgender-athletes-from-school-sports-at-the-expense-of-all-women-and-girls-leaving-the-future-of-anti-discrimination-protections-at-risk" TargetMode="External"/><Relationship Id="rId13" Type="http://schemas.openxmlformats.org/officeDocument/2006/relationships/hyperlink" Target="https://www.law.cornell.edu/supct/cert/24-38" TargetMode="External"/><Relationship Id="rId14" Type="http://schemas.openxmlformats.org/officeDocument/2006/relationships/hyperlink" Target="https://en.wikipedia.org/wiki/Little_v._Hecox" TargetMode="External"/><Relationship Id="rId15" Type="http://schemas.openxmlformats.org/officeDocument/2006/relationships/hyperlink" Target="https://www.cbsnews.com/news/supreme-court-transgender-athletes-ban-west-virginia-idah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