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Ohio Constitutional Amendments Delay and What It Means for Voters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politics are watching closely: Ohio Equal Rights has pushed its same-sex marriage and gender-identity amendment drive from 2026 into 2027, giving organisers more time to build support and volunteers a breather , and leaving Ohioans to weigh what comes to the ballot this November.</w:t>
      </w:r>
      <w:r/>
    </w:p>
    <w:p>
      <w:r/>
      <w:r>
        <w:t>Essential takeaways</w:t>
      </w:r>
      <w:r/>
      <w:r/>
    </w:p>
    <w:p>
      <w:pPr>
        <w:pStyle w:val="ListBullet"/>
        <w:spacing w:line="240" w:lineRule="auto"/>
        <w:ind w:left="720"/>
      </w:pPr>
      <w:r/>
      <w:r>
        <w:rPr>
          <w:b/>
        </w:rPr>
        <w:t>Delay announced:</w:t>
      </w:r>
      <w:r>
        <w:t xml:space="preserve"> Ohio Equal Rights moved its amendment campaign from 2026 to 2027 to allow more organising time and volunteer rest.</w:t>
      </w:r>
      <w:r/>
    </w:p>
    <w:p>
      <w:pPr>
        <w:pStyle w:val="ListBullet"/>
        <w:spacing w:line="240" w:lineRule="auto"/>
        <w:ind w:left="720"/>
      </w:pPr>
      <w:r/>
      <w:r>
        <w:rPr>
          <w:b/>
        </w:rPr>
        <w:t>What’s on the 2026 ballot:</w:t>
      </w:r>
      <w:r>
        <w:t xml:space="preserve"> For now, the only citizen-initiated amendment slated for November 2026 would enshrine existing voter ID rules.</w:t>
      </w:r>
      <w:r/>
    </w:p>
    <w:p>
      <w:pPr>
        <w:pStyle w:val="ListBullet"/>
        <w:spacing w:line="240" w:lineRule="auto"/>
        <w:ind w:left="720"/>
      </w:pPr>
      <w:r/>
      <w:r>
        <w:rPr>
          <w:b/>
        </w:rPr>
        <w:t>Signature hurdle:</w:t>
      </w:r>
      <w:r>
        <w:t xml:space="preserve"> The group needs roughly 413,487 valid signatures from at least half the state’s counties to qualify an amendment for the ballot.</w:t>
      </w:r>
      <w:r/>
    </w:p>
    <w:p>
      <w:pPr>
        <w:pStyle w:val="ListBullet"/>
        <w:spacing w:line="240" w:lineRule="auto"/>
        <w:ind w:left="720"/>
      </w:pPr>
      <w:r/>
      <w:r>
        <w:rPr>
          <w:b/>
        </w:rPr>
        <w:t>Political heat:</w:t>
      </w:r>
      <w:r>
        <w:t xml:space="preserve"> State advocacy groups and commentators say the delay will change campaign tactics and donor timelines, with out‑of‑state money still a likely factor.</w:t>
      </w:r>
      <w:r/>
    </w:p>
    <w:p>
      <w:pPr>
        <w:pStyle w:val="ListBullet"/>
        <w:spacing w:line="240" w:lineRule="auto"/>
        <w:ind w:left="720"/>
      </w:pPr>
      <w:r/>
      <w:r>
        <w:rPr>
          <w:b/>
        </w:rPr>
        <w:t>Voter impact:</w:t>
      </w:r>
      <w:r>
        <w:t xml:space="preserve"> The postponement gives Ohioans extra time for discussion, but it also keeps the issue alive for the 2027 cycle.</w:t>
      </w:r>
      <w:r/>
      <w:r/>
    </w:p>
    <w:p>
      <w:pPr>
        <w:pStyle w:val="Heading2"/>
      </w:pPr>
      <w:r>
        <w:t>Why organisers say they’re pausing , and why it matters</w:t>
      </w:r>
      <w:r/>
    </w:p>
    <w:p>
      <w:r/>
      <w:r>
        <w:t>Ohio Equal Rights told supporters the decision wasn’t about retreat but strategy, citing the need to marshal stronger support and avoid overtaxing volunteers during an already busy election year. That’s a practical take: gathering the roughly 413,000-plus valid signatures across 44 counties is a heavy lift, and campaigns often underestimate the time needed for validation and legal hurdles.</w:t>
      </w:r>
      <w:r/>
    </w:p>
    <w:p>
      <w:r/>
      <w:r>
        <w:t>From a voter’s perspective, the delay matters because it changes the calendar for debate. Instead of a high‑profile 2026 showdown during a major federal election, the amendments will face a different political climate in 2027 , potentially lower turnout, different candidates, and fresh messaging from both sides.</w:t>
      </w:r>
      <w:r/>
    </w:p>
    <w:p>
      <w:pPr>
        <w:pStyle w:val="Heading2"/>
      </w:pPr>
      <w:r>
        <w:t>What’s actually required to get an amendment on the ballot</w:t>
      </w:r>
      <w:r/>
    </w:p>
    <w:p>
      <w:r/>
      <w:r>
        <w:t>Ballot access isn’t easy. To place a constitutional amendment before Ohio voters, petitioners must collect a set number of valid signatures dispersed across at least 44 of 88 counties. The secretary of state’s office sets explicit deadlines and verification steps, and missing those July cut-offs can scupper a bid for the same cycle.</w:t>
      </w:r>
      <w:r/>
    </w:p>
    <w:p>
      <w:r/>
      <w:r>
        <w:t>So the extra year gives petitioners more breathing room to organise county‑by‑county, shore up legal compliance and keep signature collections from being thrown out on technicalities. At the same time, opponents get more time to prepare counter‑campaigns and fundraising strategies.</w:t>
      </w:r>
      <w:r/>
    </w:p>
    <w:p>
      <w:pPr>
        <w:pStyle w:val="Heading2"/>
      </w:pPr>
      <w:r>
        <w:t>How political groups are reacting , the chorus gets louder</w:t>
      </w:r>
      <w:r/>
    </w:p>
    <w:p>
      <w:r/>
      <w:r>
        <w:t>Responses were predictable and vivid. Local conservative groups framed the pause as a temporary reprieve, warning that organizers will simply come back with more money and broader outreach. That kind of messaging is meant to keep supporters engaged and donors ready.</w:t>
      </w:r>
      <w:r/>
    </w:p>
    <w:p>
      <w:r/>
      <w:r>
        <w:t>Meanwhile, advocates for the amendments emphasise outreach and education, saying they’ll use the interval to explain how the changes would protect people’s rights in everyday life. Expect both sides to treat the extra time as precious: organisers will recruit volunteers and refine messages, while opponents will map battleground counties and mobilise voter bases.</w:t>
      </w:r>
      <w:r/>
    </w:p>
    <w:p>
      <w:pPr>
        <w:pStyle w:val="Heading2"/>
      </w:pPr>
      <w:r>
        <w:t>What voters should watch for between now and 2027</w:t>
      </w:r>
      <w:r/>
    </w:p>
    <w:p>
      <w:r/>
      <w:r>
        <w:t>If you’re wondering what to look out for, keep an eye on a few things. First, county‑level outreach: where petition drives focus will hint at the campaign’s strategy and perceived swing areas. Second, fundraising disclosures and big donations; outside money can quickly change the scale of a campaign. Third, legal challenges or ballot language disputes , these can delay or alter what ultimately appears on the ballot.</w:t>
      </w:r>
      <w:r/>
    </w:p>
    <w:p>
      <w:r/>
      <w:r>
        <w:t>For ordinary voters, this is a chance to get informed without the pressure of immediate voting. Read fact sheets from both advocates and election officials, attend local forums, and check with your county board about registration and polling information if you want to engage.</w:t>
      </w:r>
      <w:r/>
    </w:p>
    <w:p>
      <w:pPr>
        <w:pStyle w:val="Heading2"/>
      </w:pPr>
      <w:r>
        <w:t>The bigger picture , how this fits into Ohio’s political landscape</w:t>
      </w:r>
      <w:r/>
    </w:p>
    <w:p>
      <w:r/>
      <w:r>
        <w:t>Ohio’s constitution currently defines marriage as between a man and a woman, a 2004 voter decision that was later superseded in federal law by the Supreme Court’s 2015 decision and subsequent federal legislation. This amendment effort is about embedding protections at the state level, and its delay shifts when that conversation will be decided by Ohio voters.</w:t>
      </w:r>
      <w:r/>
    </w:p>
    <w:p>
      <w:r/>
      <w:r>
        <w:t>Politically, the postponement may alter turnout dynamics and campaign calculations , and it keeps the subject on the political table for another year. For citizens who care, that’s both a second chance to influence the result and a reminder that civic debates often move at their own pace.</w:t>
      </w:r>
      <w:r/>
    </w:p>
    <w:p>
      <w:r/>
      <w:r>
        <w:t>It’s a small scheduling change that could have big consequences at the ballot box , stay informed and make a plan to vote.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https://www.dailysignal.com/2026/06/29/ohio-amendments-nov-2027/</w:t>
        </w:r>
      </w:hyperlink>
      <w:r>
        <w:t xml:space="preserve"> - Please view link - unable to able to access data</w:t>
      </w:r>
      <w:r/>
    </w:p>
    <w:p>
      <w:pPr>
        <w:pStyle w:val="ListNumber"/>
        <w:spacing w:line="240" w:lineRule="auto"/>
        <w:ind w:left="720"/>
      </w:pPr>
      <w:r/>
      <w:hyperlink r:id="rId10">
        <w:r>
          <w:rPr>
            <w:color w:val="0000EE"/>
            <w:u w:val="single"/>
          </w:rPr>
          <w:t>https://www.ohioequalrights.org/about-us</w:t>
        </w:r>
      </w:hyperlink>
      <w:r>
        <w:t xml:space="preserve"> - Ohio Equal Rights is a nonpartisan, grassroots organisation led by citizens from Ohio. Their mission is to advance the well-being of Ohioans and strengthen the quality of life in the state by promoting equity in civil rights through a citizen-led ballot initiative. The proposed amendments aim to protect citizens from discrimination based on various attributes, including race, sex, sexual orientation, gender identity, and more. The organisation is actively engaged in outreach, education, and organising efforts to build support for these initiatives.</w:t>
      </w:r>
      <w:r/>
    </w:p>
    <w:p>
      <w:pPr>
        <w:pStyle w:val="ListNumber"/>
        <w:spacing w:line="240" w:lineRule="auto"/>
        <w:ind w:left="720"/>
      </w:pPr>
      <w:r/>
      <w:hyperlink r:id="rId14">
        <w:r>
          <w:rPr>
            <w:color w:val="0000EE"/>
            <w:u w:val="single"/>
          </w:rPr>
          <w:t>https://www.ohioequalrights.org/get-the-facts</w:t>
        </w:r>
      </w:hyperlink>
      <w:r>
        <w:t xml:space="preserve"> - The Ohio Equal Rights Amendment proposed by Ohio Equal Rights would be the most comprehensive Equal Rights Amendment in the nation. It seeks to prevent government discrimination against citizens based on attributes such as race, sex, sexual orientation, gender identity, and more. Additionally, the Ohio Right to Marry Amendment aims to extend these equal rights protections to marriage, ensuring that couples can legally marry under Ohio law, regardless of race, sex, or gender. The organisation provides resources and information to educate the public about these proposed amendments.</w:t>
      </w:r>
      <w:r/>
    </w:p>
    <w:p>
      <w:pPr>
        <w:pStyle w:val="ListNumber"/>
        <w:spacing w:line="240" w:lineRule="auto"/>
        <w:ind w:left="720"/>
      </w:pPr>
      <w:r/>
      <w:hyperlink r:id="rId15">
        <w:r>
          <w:rPr>
            <w:color w:val="0000EE"/>
            <w:u w:val="single"/>
          </w:rPr>
          <w:t>https://www.ohioequalrights.org/</w:t>
        </w:r>
      </w:hyperlink>
      <w:r>
        <w:t xml:space="preserve"> - Ohio Equal Rights is a grassroots movement of Ohioans working to end discrimination in Ohio law. Their proposed amendments, The Ohio Equal Rights Amendment and The Ohio Right to Marry Amendment, would collectively be the most comprehensive state equal rights framework in the nation, ensuring that state and local governments never infringe upon the rights of Ohioans. The organisation is building support and spreading the word about the initiative, encouraging individuals to get involved through volunteering and staying informed about the campaign.</w:t>
      </w:r>
      <w:r/>
    </w:p>
    <w:p>
      <w:pPr>
        <w:pStyle w:val="ListNumber"/>
        <w:spacing w:line="240" w:lineRule="auto"/>
        <w:ind w:left="720"/>
      </w:pPr>
      <w:r/>
      <w:hyperlink r:id="rId12">
        <w:r>
          <w:rPr>
            <w:color w:val="0000EE"/>
            <w:u w:val="single"/>
          </w:rPr>
          <w:t>https://www.ohioattorneygeneral.gov/Legal/Ballot-Initiatives/Initiative-and-Referendum-Signature-Requirements</w:t>
        </w:r>
      </w:hyperlink>
      <w:r>
        <w:t xml:space="preserve"> - The Ohio Attorney General's website provides detailed information on the signature requirements for initiating and referring constitutional amendments in Ohio. For a constitutional amendment, petitioners must gather at least 1,000 signatures from registered voters. After verification, a supplemental signature process requires obtaining signatures equal to 10% of the votes cast for governor in the previous election, from at least 44 of Ohio's 88 counties. Each county's signatures must equal at least 5% of the votes cast for governor in that county in the previous election.</w:t>
      </w:r>
      <w:r/>
    </w:p>
    <w:p>
      <w:pPr>
        <w:pStyle w:val="ListNumber"/>
        <w:spacing w:line="240" w:lineRule="auto"/>
        <w:ind w:left="720"/>
      </w:pPr>
      <w:r/>
      <w:hyperlink r:id="rId13">
        <w:r>
          <w:rPr>
            <w:color w:val="0000EE"/>
            <w:u w:val="single"/>
          </w:rPr>
          <w:t>https://www.ohioattorneygeneral.gov/FAQ/Initiative-and-Referendum-FAQs</w:t>
        </w:r>
      </w:hyperlink>
      <w:r>
        <w:t xml:space="preserve"> - The Ohio Attorney General's FAQ section addresses common questions about the initiative and referendum process in Ohio. It covers topics such as the laws authorising the process, signature requirements, submission procedures, and the evaluation of petition summaries. The FAQ provides guidance on the steps petitioners should follow to successfully place an issue on the ballot, including the necessary signatures and submission procedures to the Attorney General's Office.</w:t>
      </w:r>
      <w:r/>
    </w:p>
    <w:p>
      <w:pPr>
        <w:pStyle w:val="ListNumber"/>
        <w:spacing w:line="240" w:lineRule="auto"/>
        <w:ind w:left="720"/>
      </w:pPr>
      <w:r/>
      <w:hyperlink r:id="rId11">
        <w:r>
          <w:rPr>
            <w:color w:val="0000EE"/>
            <w:u w:val="single"/>
          </w:rPr>
          <w:t>https://www.mahoningmatters.com/news/state/article316216067.html</w:t>
        </w:r>
      </w:hyperlink>
      <w:r>
        <w:t xml:space="preserve"> - An article from Mahoning Matters reports that Ohio Equal Rights has decided to delay their efforts to place two constitutional amendments on the ballot until 2027. The decision was influenced by factors such as voting attacks, high marketing costs, and legislative chaos amid rising anti-LGBTQ bills in the state. The proposed amendments aim to eliminate the same-sex marriage ban in the Ohio Constitution and add language protecting citizens from discrimination based on various attributes, including race, sex, sexual orientation,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ignal.com/2026/06/29/ohio-amendments-nov-2027/" TargetMode="External"/><Relationship Id="rId10" Type="http://schemas.openxmlformats.org/officeDocument/2006/relationships/hyperlink" Target="https://www.ohioequalrights.org/about-us" TargetMode="External"/><Relationship Id="rId11" Type="http://schemas.openxmlformats.org/officeDocument/2006/relationships/hyperlink" Target="https://www.mahoningmatters.com/news/state/article316216067.html" TargetMode="External"/><Relationship Id="rId12" Type="http://schemas.openxmlformats.org/officeDocument/2006/relationships/hyperlink" Target="https://www.ohioattorneygeneral.gov/Legal/Ballot-Initiatives/Initiative-and-Referendum-Signature-Requirements" TargetMode="External"/><Relationship Id="rId13" Type="http://schemas.openxmlformats.org/officeDocument/2006/relationships/hyperlink" Target="https://www.ohioattorneygeneral.gov/FAQ/Initiative-and-Referendum-FAQs" TargetMode="External"/><Relationship Id="rId14" Type="http://schemas.openxmlformats.org/officeDocument/2006/relationships/hyperlink" Target="https://www.ohioequalrights.org/get-the-facts" TargetMode="External"/><Relationship Id="rId15" Type="http://schemas.openxmlformats.org/officeDocument/2006/relationships/hyperlink" Target="https://www.ohioequalright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