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LGBTQ Youth in Crisis: Why Targeted Lifelines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Shifts in how we route crisis calls are quietly reshaping help for LGBTQ young people, and that matters , especially for those who feel alone, terrified or rejected. Here’s what changed with the 988 lifeline, why specialised services like the Trevor Project still matter, and practical steps families and friends can take now.</w:t>
      </w:r>
      <w:r/>
    </w:p>
    <w:p>
      <w:r/>
      <w:r>
        <w:t>Essential Takeaways</w:t>
      </w:r>
      <w:r/>
      <w:r/>
    </w:p>
    <w:p>
      <w:pPr>
        <w:pStyle w:val="ListBullet"/>
        <w:spacing w:line="240" w:lineRule="auto"/>
        <w:ind w:left="720"/>
      </w:pPr>
      <w:r/>
      <w:r>
        <w:rPr>
          <w:b/>
        </w:rPr>
        <w:t>What changed:</w:t>
      </w:r>
      <w:r>
        <w:t xml:space="preserve"> The 988 lifeline’s “Press 3” LGBTQ routing was removed then recently reinstated, creating confusion about who will answer those calls.</w:t>
      </w:r>
      <w:r/>
    </w:p>
    <w:p>
      <w:pPr>
        <w:pStyle w:val="ListBullet"/>
        <w:spacing w:line="240" w:lineRule="auto"/>
        <w:ind w:left="720"/>
      </w:pPr>
      <w:r/>
      <w:r>
        <w:rPr>
          <w:b/>
        </w:rPr>
        <w:t>Trusted provider:</w:t>
      </w:r>
      <w:r>
        <w:t xml:space="preserve"> The Trevor Project pioneered national LGBTQ youth crisis support and offers 24/7 phone, text and chat help that feels safe and informed.</w:t>
      </w:r>
      <w:r/>
    </w:p>
    <w:p>
      <w:pPr>
        <w:pStyle w:val="ListBullet"/>
        <w:spacing w:line="240" w:lineRule="auto"/>
        <w:ind w:left="720"/>
      </w:pPr>
      <w:r/>
      <w:r>
        <w:rPr>
          <w:b/>
        </w:rPr>
        <w:t>Risk factors:</w:t>
      </w:r>
      <w:r>
        <w:t xml:space="preserve"> LGBTQ young people face higher rates of attempted suicide largely due to rejection, bullying and lack of support, not orientation itself.</w:t>
      </w:r>
      <w:r/>
    </w:p>
    <w:p>
      <w:pPr>
        <w:pStyle w:val="ListBullet"/>
        <w:spacing w:line="240" w:lineRule="auto"/>
        <w:ind w:left="720"/>
      </w:pPr>
      <w:r/>
      <w:r>
        <w:rPr>
          <w:b/>
        </w:rPr>
        <w:t>Access matters:</w:t>
      </w:r>
      <w:r>
        <w:t xml:space="preserve"> Targeted services can be calmer and more culturally competent, with staff trained on identity-related issues and safer language.</w:t>
      </w:r>
      <w:r/>
    </w:p>
    <w:p>
      <w:pPr>
        <w:pStyle w:val="ListBullet"/>
        <w:spacing w:line="240" w:lineRule="auto"/>
        <w:ind w:left="720"/>
      </w:pPr>
      <w:r/>
      <w:r>
        <w:rPr>
          <w:b/>
        </w:rPr>
        <w:t>Practical help:</w:t>
      </w:r>
      <w:r>
        <w:t xml:space="preserve"> If someone is at immediate risk, call 988; for non-crisis support, the Trevor Project and other resources offer ongoing help and guidance.</w:t>
      </w:r>
      <w:r/>
      <w:r/>
    </w:p>
    <w:p>
      <w:pPr>
        <w:pStyle w:val="Heading2"/>
      </w:pPr>
      <w:r>
        <w:t>Why the 988 routing change felt like a step backwards</w:t>
      </w:r>
      <w:r/>
    </w:p>
    <w:p>
      <w:r/>
      <w:r>
        <w:t>The headline here is simple: routing makes a difference, and young people notice tone and trust straight away. When callers could press 3 and reach an LGBTQ-specialist team, many said the voice on the other end sounded experienced and understood , a softer, more validating reception for someone in crisis.</w:t>
      </w:r>
      <w:r/>
    </w:p>
    <w:p>
      <w:r/>
      <w:r>
        <w:t>According to statements from the U.S. Department of Health and Human Services and coverage of policy moves, option 3 was removed amid a push to present 988 as a universal service, while other specialised routing , such as for military families , stayed in place. That inconsistency raised questions and worry among advocates and clinicians.</w:t>
      </w:r>
      <w:r/>
    </w:p>
    <w:p>
      <w:r/>
      <w:r>
        <w:t>For anyone supporting an at-risk young person, the lesson is practical: policies create pipelines. If you want the caller to meet someone who “gets” LGBTQ issues quickly, check where the call or text is being routed and, where possible, use known LGBTQ-focused services as a first port of call.</w:t>
      </w:r>
      <w:r/>
    </w:p>
    <w:p>
      <w:pPr>
        <w:pStyle w:val="Heading2"/>
      </w:pPr>
      <w:r>
        <w:t>The Trevor Project: what it offers and why experience counts</w:t>
      </w:r>
      <w:r/>
    </w:p>
    <w:p>
      <w:r/>
      <w:r>
        <w:t>The Trevor Project has been running crisis support specifically for LGBTQ young people for decades, with 24/7 phone, text and chat options. That history matters: staff and volunteers are trained to use identity-affirming language, to recognise particular stressors like family rejection, and to offer practical safety planning.</w:t>
      </w:r>
      <w:r/>
    </w:p>
    <w:p>
      <w:r/>
      <w:r>
        <w:t>Research briefs from the Trevor Project show patterns in who uses mental-health services and what barriers they face, while the organisation’s frontline work offers a calmer, more tailored touch than a generic call centre can. For young people, that calmer touch can mean the difference between feeling heard and feeling dismissed.</w:t>
      </w:r>
      <w:r/>
    </w:p>
    <w:p>
      <w:r/>
      <w:r>
        <w:t>If you’re looking for immediate, culturally competent support for an LGBTQ young person, make a note of the Trevor Project’s contact channels and share them with friends, schools and clinics.</w:t>
      </w:r>
      <w:r/>
    </w:p>
    <w:p>
      <w:pPr>
        <w:pStyle w:val="Heading2"/>
      </w:pPr>
      <w:r>
        <w:t>The data problem: why we don’t have neat suicide statistics</w:t>
      </w:r>
      <w:r/>
    </w:p>
    <w:p>
      <w:r/>
      <w:r>
        <w:t>One frustrating reality is that death records don’t list sexual orientation, and suicide notes rarely state it either, so getting a clear national tally of LGBTQ suicides is tricky. That makes policy decisions feel abstract at times, because the lived reality of rejection and harassment is hard to put into neat columns.</w:t>
      </w:r>
      <w:r/>
    </w:p>
    <w:p>
      <w:r/>
      <w:r>
        <w:t>Still, public-health data points are clear enough: gay and lesbian youth are reported to attempt suicide at much higher rates than their straight peers, and attempts are more likely to need medical attention. Studies also show family rejection dramatically increases risk, which tells you where prevention can be most effective.</w:t>
      </w:r>
      <w:r/>
    </w:p>
    <w:p>
      <w:r/>
      <w:r>
        <w:t>So when you read headlines about “higher rates,” remember the root causes: stigma, isolation and violence. Policies and helplines that address those causes are the ones likely to have real impact.</w:t>
      </w:r>
      <w:r/>
    </w:p>
    <w:p>
      <w:pPr>
        <w:pStyle w:val="Heading2"/>
      </w:pPr>
      <w:r>
        <w:t>Practical advice for parents, schools and friends</w:t>
      </w:r>
      <w:r/>
    </w:p>
    <w:p>
      <w:r/>
      <w:r>
        <w:t>Start by making simple, visible offers of support. Use affirming language, ask open questions about safety, and keep contact details for specialist lines handy. If a young person is in immediate danger, call 988 , or your local emergency services , without delay.</w:t>
      </w:r>
      <w:r/>
    </w:p>
    <w:p>
      <w:r/>
      <w:r>
        <w:t>For schools and youth services, invest in training so staff can recognise warning signs and refer to LGBTQ-competent resources quickly. For parents, accepting conversations and helping young people access care reduce risk dramatically; one survey found family acceptance lowers suicide-attempt odds considerably.</w:t>
      </w:r>
      <w:r/>
    </w:p>
    <w:p>
      <w:r/>
      <w:r>
        <w:t>And for allies, don’t underestimate small actions: showing up at a school meeting, correcting a misgendering, or sharing a helpline number can change the arc of someone’s day , or life.</w:t>
      </w:r>
      <w:r/>
    </w:p>
    <w:p>
      <w:pPr>
        <w:pStyle w:val="Heading2"/>
      </w:pPr>
      <w:r>
        <w:t>What happens next and why vigilance still matters</w:t>
      </w:r>
      <w:r/>
    </w:p>
    <w:p>
      <w:r/>
      <w:r>
        <w:t>Policy reversals and reinstatements can be promising, but implementation is everything. It’s not enough to say a “Press 3” option exists , we need transparent routing, clear partnerships with organisations like the Trevor Project, and public information so callers know what to expect.</w:t>
      </w:r>
      <w:r/>
    </w:p>
    <w:p>
      <w:r/>
      <w:r>
        <w:t>Advocates are watching whether restored options will route to experienced LGBTQ providers or to generalist centres; that outcome will shape trust and usage. Meanwhile, community-level work , family education, school support, and local LGBTQ services , remains the steady frontline.</w:t>
      </w:r>
      <w:r/>
    </w:p>
    <w:p>
      <w:r/>
      <w:r>
        <w:t>If you care about this issue, stay informed about routing updates, share trusted resources, and keep the conversation going where young people live and learn.</w:t>
      </w:r>
      <w:r/>
    </w:p>
    <w:p>
      <w:r/>
      <w:r>
        <w:t>It's a small change that can make every call feel safer, kinder and more likely to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9">
        <w:r>
          <w:rPr>
            <w:color w:val="0000EE"/>
            <w:u w:val="single"/>
          </w:rPr>
          <w:t>[5]</w:t>
        </w:r>
      </w:hyperlink>
      <w:r>
        <w:t xml:space="preserve">- Paragraph 4: </w:t>
      </w:r>
      <w:hyperlink r:id="rId12">
        <w:r>
          <w:rPr>
            <w:color w:val="0000EE"/>
            <w:u w:val="single"/>
          </w:rPr>
          <w:t>[6]</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https://www.psychologytoday.com/us/blog/goodbye-suicide/202606/serving-lgbtq-youth-in-crisis</w:t>
        </w:r>
      </w:hyperlink>
      <w:r>
        <w:t xml:space="preserve"> - Please view link - unable to able to access data</w:t>
      </w:r>
      <w:r/>
    </w:p>
    <w:p>
      <w:pPr>
        <w:pStyle w:val="ListNumber"/>
        <w:spacing w:line="240" w:lineRule="auto"/>
        <w:ind w:left="720"/>
      </w:pPr>
      <w:r/>
      <w:hyperlink r:id="rId10">
        <w:r>
          <w:rPr>
            <w:color w:val="0000EE"/>
            <w:u w:val="single"/>
          </w:rPr>
          <w:t>https://www.thetrevorproject.org/get-help/</w:t>
        </w:r>
      </w:hyperlink>
      <w:r>
        <w:t xml:space="preserve"> - The Trevor Project offers 24/7 crisis intervention and suicide prevention services to LGBTQ+ youth under 25. Their trained counselors provide confidential support via phone, text, and chat, ensuring that young people in crisis have immediate access to help. The organization also offers resources and information to assist LGBTQ+ individuals in need, emphasizing the importance of seeking help and the availability of support at any time.</w:t>
      </w:r>
      <w:r/>
    </w:p>
    <w:p>
      <w:pPr>
        <w:pStyle w:val="ListNumber"/>
        <w:spacing w:line="240" w:lineRule="auto"/>
        <w:ind w:left="720"/>
      </w:pPr>
      <w:r/>
      <w:hyperlink r:id="rId11">
        <w:r>
          <w:rPr>
            <w:color w:val="0000EE"/>
            <w:u w:val="single"/>
          </w:rPr>
          <w:t>https://www.samhsa.gov/about/news-announcements/statements/2025/samhsa-statement-988-press-3-option</w:t>
        </w:r>
      </w:hyperlink>
      <w:r>
        <w:t xml:space="preserve"> - In June 2025, the Substance Abuse and Mental Health Services Administration (SAMHSA) announced that the 988 Suicide &amp; Crisis Lifeline would no longer offer the 'Press 3' option, which previously directed LGBTQ+ youth to specialized support services. This decision was made to focus on serving all help seekers equally. SAMHSA emphasized that everyone contacting the Lifeline would continue to receive access to skilled, caring, and culturally competent crisis counselors.</w:t>
      </w:r>
      <w:r/>
    </w:p>
    <w:p>
      <w:pPr>
        <w:pStyle w:val="ListNumber"/>
        <w:spacing w:line="240" w:lineRule="auto"/>
        <w:ind w:left="720"/>
      </w:pPr>
      <w:r/>
      <w:hyperlink r:id="rId12">
        <w:r>
          <w:rPr>
            <w:color w:val="0000EE"/>
            <w:u w:val="single"/>
          </w:rPr>
          <w:t>https://www.thetrevorproject.org/research-briefs/mental-health-care-access-and-use-among-lgbtq-young-people/</w:t>
        </w:r>
      </w:hyperlink>
      <w:r>
        <w:t xml:space="preserve"> - A research brief by The Trevor Project highlights that 75% of LGBTQ+ young people who use hotline or crisis services have considered suicide in the past year. The brief underscores the critical need for accessible mental health support tailored to the unique challenges faced by LGBTQ+ youth, emphasizing that seeking help is a strong protective factor against negative health outcomes.</w:t>
      </w:r>
      <w:r/>
    </w:p>
    <w:p>
      <w:pPr>
        <w:pStyle w:val="ListNumber"/>
        <w:spacing w:line="240" w:lineRule="auto"/>
        <w:ind w:left="720"/>
      </w:pPr>
      <w:r/>
      <w:hyperlink r:id="rId9">
        <w:r>
          <w:rPr>
            <w:color w:val="0000EE"/>
            <w:u w:val="single"/>
          </w:rPr>
          <w:t>https://www.psychologytoday.com/us/blog/goodbye-suicide/202606/serving-lgbtq-youth-in-crisis</w:t>
        </w:r>
      </w:hyperlink>
      <w:r>
        <w:t xml:space="preserve"> - An article in Psychology Today discusses the challenges faced by LGBTQ+ youth, particularly in relation to suicide rates and the availability of support services. It highlights the difficulties in quantifying suicide rates among LGBTQ+ youth due to the lack of sexual orientation data in death records and the impact of negative reactions to their sexual orientation. The article also addresses the changes in the 988 Suicide and Crisis Lifeline's services for LGBTQ+ youth, noting the reversal of the decision to drop the 'Press 3' option, though the specifics remain unclear.</w:t>
      </w:r>
      <w:r/>
    </w:p>
    <w:p>
      <w:pPr>
        <w:pStyle w:val="ListNumber"/>
        <w:spacing w:line="240" w:lineRule="auto"/>
        <w:ind w:left="720"/>
      </w:pPr>
      <w:r/>
      <w:hyperlink r:id="rId12">
        <w:r>
          <w:rPr>
            <w:color w:val="0000EE"/>
            <w:u w:val="single"/>
          </w:rPr>
          <w:t>https://www.thetrevorproject.org/research-briefs/mental-health-care-access-and-use-among-lgbtq-young-people/</w:t>
        </w:r>
      </w:hyperlink>
      <w:r>
        <w:t xml:space="preserve"> - A research brief by The Trevor Project highlights that 75% of LGBTQ+ young people who use hotline or crisis services have considered suicide in the past year. The brief underscores the critical need for accessible mental health support tailored to the unique challenges faced by LGBTQ+ youth, emphasizing that seeking help is a strong protective factor against negative health outcomes.</w:t>
      </w:r>
      <w:r/>
    </w:p>
    <w:p>
      <w:pPr>
        <w:pStyle w:val="ListNumber"/>
        <w:spacing w:line="240" w:lineRule="auto"/>
        <w:ind w:left="720"/>
      </w:pPr>
      <w:r/>
      <w:hyperlink r:id="rId12">
        <w:r>
          <w:rPr>
            <w:color w:val="0000EE"/>
            <w:u w:val="single"/>
          </w:rPr>
          <w:t>https://www.thetrevorproject.org/research-briefs/mental-health-care-access-and-use-among-lgbtq-young-people/</w:t>
        </w:r>
      </w:hyperlink>
      <w:r>
        <w:t xml:space="preserve"> - A research brief by The Trevor Project highlights that 75% of LGBTQ+ young people who use hotline or crisis services have considered suicide in the past year. The brief underscores the critical need for accessible mental health support tailored to the unique challenges faced by LGBTQ+ youth, emphasizing that seeking help is a strong protective factor against negative health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ologytoday.com/us/blog/goodbye-suicide/202606/serving-lgbtq-youth-in-crisis" TargetMode="External"/><Relationship Id="rId10" Type="http://schemas.openxmlformats.org/officeDocument/2006/relationships/hyperlink" Target="https://www.thetrevorproject.org/get-help/" TargetMode="External"/><Relationship Id="rId11" Type="http://schemas.openxmlformats.org/officeDocument/2006/relationships/hyperlink" Target="https://www.samhsa.gov/about/news-announcements/statements/2025/samhsa-statement-988-press-3-option" TargetMode="External"/><Relationship Id="rId12" Type="http://schemas.openxmlformats.org/officeDocument/2006/relationships/hyperlink" Target="https://www.thetrevorproject.org/research-briefs/mental-health-care-access-and-use-among-lgbtq-young-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