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See Christianity and Queer Identity as Compatible Faith Paths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scholars and writers are reframing faith: many Christians and queer people now find common ground in authenticity, rebellion against exclusion, and a shared call to care , a shift that matters for congregations, families, and anyone wondering whether belief and queer identity can coexist.</w:t>
      </w:r>
      <w:r/>
    </w:p>
    <w:p>
      <w:r/>
      <w:r>
        <w:t>Essential Takeaways</w:t>
      </w:r>
      <w:r/>
      <w:r/>
    </w:p>
    <w:p>
      <w:pPr>
        <w:pStyle w:val="ListBullet"/>
        <w:spacing w:line="240" w:lineRule="auto"/>
        <w:ind w:left="720"/>
      </w:pPr>
      <w:r/>
      <w:r>
        <w:rPr>
          <w:b/>
        </w:rPr>
        <w:t>Core argument:</w:t>
      </w:r>
      <w:r>
        <w:t xml:space="preserve"> Scholars and commentators argue Christianity’s teachings about compassion and radical welcome align with queer experiences and identity.</w:t>
      </w:r>
      <w:r/>
    </w:p>
    <w:p>
      <w:pPr>
        <w:pStyle w:val="ListBullet"/>
        <w:spacing w:line="240" w:lineRule="auto"/>
        <w:ind w:left="720"/>
      </w:pPr>
      <w:r/>
      <w:r>
        <w:rPr>
          <w:b/>
        </w:rPr>
        <w:t>Historical note:</w:t>
      </w:r>
      <w:r>
        <w:t xml:space="preserve"> Gospel stories about outcasts and challengers to power are cited as parallels to queer testimony and resistance.</w:t>
      </w:r>
      <w:r/>
    </w:p>
    <w:p>
      <w:pPr>
        <w:pStyle w:val="ListBullet"/>
        <w:spacing w:line="240" w:lineRule="auto"/>
        <w:ind w:left="720"/>
      </w:pPr>
      <w:r/>
      <w:r>
        <w:rPr>
          <w:b/>
        </w:rPr>
        <w:t>Practical impact:</w:t>
      </w:r>
      <w:r>
        <w:t xml:space="preserve"> Inclusive readings of scripture can change congregational life, pastoral care, and community belonging.</w:t>
      </w:r>
      <w:r/>
    </w:p>
    <w:p>
      <w:pPr>
        <w:pStyle w:val="ListBullet"/>
        <w:spacing w:line="240" w:lineRule="auto"/>
        <w:ind w:left="720"/>
      </w:pPr>
      <w:r/>
      <w:r>
        <w:rPr>
          <w:b/>
        </w:rPr>
        <w:t>Cultural effect:</w:t>
      </w:r>
      <w:r>
        <w:t xml:space="preserve"> Moving from tolerance to full embrace helps reduce harm and affirms both faith commitments and queer flourishing.</w:t>
      </w:r>
      <w:r/>
    </w:p>
    <w:p>
      <w:pPr>
        <w:pStyle w:val="ListBullet"/>
        <w:spacing w:line="240" w:lineRule="auto"/>
        <w:ind w:left="720"/>
      </w:pPr>
      <w:r/>
      <w:r>
        <w:rPr>
          <w:b/>
        </w:rPr>
        <w:t>Choosing engagement:</w:t>
      </w:r>
      <w:r>
        <w:t xml:space="preserve"> Look for communities that model authenticity, clear pastoral support, and accountable theology.</w:t>
      </w:r>
      <w:r/>
      <w:r/>
    </w:p>
    <w:p>
      <w:pPr>
        <w:pStyle w:val="Heading2"/>
      </w:pPr>
      <w:r>
        <w:t>Why some scholars call Christianity “profoundly queer”</w:t>
      </w:r>
      <w:r/>
    </w:p>
    <w:p>
      <w:r/>
      <w:r>
        <w:t>Start with the image: Jesus sitting with outsiders, pushing back on religious gatekeeping, and redefining who belongs , it’s a vivid parallel that many writers now point to. Salon contributors Su Yon Pak and Kathleen T. Talvacchia argue this isn’t a clever metaphor but a genuine theological insight, one that sees queer identity as echoing Christianity’s disruptive, liberating impulse. That framing helps turn a perceived clash into a conversation about authenticity and moral witness.</w:t>
      </w:r>
      <w:r/>
    </w:p>
    <w:p>
      <w:r/>
      <w:r>
        <w:t>Those scholars trace how the Bible’s stories foreground the marginalised and portray faith as testimony , a practice of speaking one’s truth. Readers are often struck by the emotional resonance of that comparison; it’s not just academic, it feels like an ethical call. For people choosing where to worship or whom to trust in pastoral settings, this argument reframes inclusion as fidelity to the Gospel rather than departure from it.</w:t>
      </w:r>
      <w:r/>
    </w:p>
    <w:p>
      <w:pPr>
        <w:pStyle w:val="Heading2"/>
      </w:pPr>
      <w:r>
        <w:t>How historical and academic work supports a different reading</w:t>
      </w:r>
      <w:r/>
    </w:p>
    <w:p>
      <w:r/>
      <w:r>
        <w:t>Academics have long examined how religious traditions change under social pressure, and recent scholarship digs into queer Christian history and theology. Journal articles and edited collections map out instances where Christian communities have embraced sexual and gender diversity, showing precedent and intellectual grounding for inclusive theology. Those studies provide the scaffolding for activists and clergy to argue that welcoming queer people isn’t a break with tradition but a continuation of Christianity’s egalitarian strands.</w:t>
      </w:r>
      <w:r/>
    </w:p>
    <w:p>
      <w:r/>
      <w:r>
        <w:t>That research also offers practical resources , liturgies, pastoral guides, and historical case studies , so churches can make concrete changes. If you’re looking for a congregation, this work helps identify communities that have thought through scripture, practice, and pastoral care in ways that avoid tokenism.</w:t>
      </w:r>
      <w:r/>
    </w:p>
    <w:p>
      <w:pPr>
        <w:pStyle w:val="Heading2"/>
      </w:pPr>
      <w:r>
        <w:t>What “moving beyond tolerance” looks like in practice</w:t>
      </w:r>
      <w:r/>
    </w:p>
    <w:p>
      <w:r/>
      <w:r>
        <w:t>Tolerance sounds polite, but scholars and ministers say it’s not enough; the step they advocate is active embrace. Practically, that might mean openly affirming clergy, inclusive marriage practices, or safe youth programmes. It also includes the small, day-to-day signals: pronoun use, transparent safeguarding, and leadership that reflects diversity.</w:t>
      </w:r>
      <w:r/>
    </w:p>
    <w:p>
      <w:r/>
      <w:r>
        <w:t>For families and individuals, the difference matters. Being tolerated can feel lonely; being embraced changes how people participate in liturgy, volunteering, and community life. If you’re weighing a church’s openness, ask about leadership diversity, formal policies, and whether queer members shape decision-making.</w:t>
      </w:r>
      <w:r/>
    </w:p>
    <w:p>
      <w:pPr>
        <w:pStyle w:val="Heading2"/>
      </w:pPr>
      <w:r>
        <w:t>Where this conversation meets resistance , and why it’s important</w:t>
      </w:r>
      <w:r/>
    </w:p>
    <w:p>
      <w:r/>
      <w:r>
        <w:t>Of course, not every congregation will accept this framing. Some groups continue to read scripture in ways that exclude LGBT+ people, and that tension has social and political consequences. Commentators note that exclusion often stems from particular interpretive traditions and power structures rather than immutable doctrine.</w:t>
      </w:r>
      <w:r/>
    </w:p>
    <w:p>
      <w:r/>
      <w:r>
        <w:t>Understanding the source of resistance helps tempers expectations and plan engagement. For instance, advocates aiming to persuade local churches may focus on pastoral care examples and scriptural narratives of welcome rather than abstract theory. That approach tends to change minds more quickly than debates over doctrine alone.</w:t>
      </w:r>
      <w:r/>
    </w:p>
    <w:p>
      <w:pPr>
        <w:pStyle w:val="Heading2"/>
      </w:pPr>
      <w:r>
        <w:t>Choosing community: practical tips for queer Christians and allies</w:t>
      </w:r>
      <w:r/>
    </w:p>
    <w:p>
      <w:r/>
      <w:r>
        <w:t>If you’re seeking a faith home or supporting someone who is, look for concrete signs: leaders who speak openly about inclusion, programmes for queer people, and clear accountability on safeguarding. Attend a few services, meet members, and notice whether your identity is reflected in leadership and ritual. If you want a gentle test, ask how the congregation handles pastoral care for queer youth or same-sex couples.</w:t>
      </w:r>
      <w:r/>
    </w:p>
    <w:p>
      <w:r/>
      <w:r>
        <w:t>Be realistic: change often starts small, with committed people and clear policies. But the growing body of scholarship and church practice shows there are many places where faith and queer identity aren’t in conflict , they’re mutually informing.</w:t>
      </w:r>
      <w:r/>
    </w:p>
    <w:p>
      <w:r/>
      <w:r>
        <w:t>It's a small change in language and practice that can make worship, belonging, and testimony feel safer and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https://hotspotsmagazine.com/2026/06/29/scholars-say-queer-identity-aligns-with-christianity/?utm_source=rss&amp;utm_medium=rss&amp;utm_campaign=scholars-say-queer-identity-aligns-with-christianity</w:t>
        </w:r>
      </w:hyperlink>
      <w:r>
        <w:t xml:space="preserve"> - Please view link - unable to able to access data</w:t>
      </w:r>
      <w:r/>
    </w:p>
    <w:p>
      <w:pPr>
        <w:pStyle w:val="ListNumber"/>
        <w:spacing w:line="240" w:lineRule="auto"/>
        <w:ind w:left="720"/>
      </w:pPr>
      <w:r/>
      <w:hyperlink r:id="rId10">
        <w:r>
          <w:rPr>
            <w:color w:val="0000EE"/>
            <w:u w:val="single"/>
          </w:rPr>
          <w:t>https://www.salon.com/2026/06/05/christianity-is-profoundly-queer/</w:t>
        </w:r>
      </w:hyperlink>
      <w:r>
        <w:t xml:space="preserve"> - In this article, authors Su Yon Pak and Kathleen T. Talvacchia challenge the Christian right's assertion that LGBTQ+ identities are incompatible with faith. They argue that Christianity, at its core, is 'profoundly queer' because it is inherently transgressive and disruptive, much like the queer experience. They highlight Jesus' ministry as an example of challenging power structures and embracing outcasts, actions that align with the act of 'coming out' and choosing authenticity over societal acceptability. The authors assert that the exclusion and discrimination faced by LGBTQ+ people by many Christian communities is a betrayal of the Gospel’s commitments and urge these communities to move beyond mere tolerance toward a full embrace of queer individuals.</w:t>
      </w:r>
      <w:r/>
    </w:p>
    <w:p>
      <w:pPr>
        <w:pStyle w:val="ListNumber"/>
        <w:spacing w:line="240" w:lineRule="auto"/>
        <w:ind w:left="720"/>
      </w:pPr>
      <w:r/>
      <w:hyperlink r:id="rId12">
        <w:r>
          <w:rPr>
            <w:color w:val="0000EE"/>
            <w:u w:val="single"/>
          </w:rPr>
          <w:t>https://academic.oup.com/socrel/article/77/2/223/2224090</w:t>
        </w:r>
      </w:hyperlink>
      <w:r>
        <w:t xml:space="preserve"> - This scholarly article reviews the book 'Queer Christianities: Lived Religion in Transgressive Forms,' edited by Kathleen T. Talvacchia, Michael F. Pettinger, and Mark Larrimore. The reviewer, Dawne Moon, praises the collection for its interdisciplinary approach to the study of religion and sexuality, noting that it explores the lived experiences of queer Christians and their responses to traditional religious practices. The book is commended for contributing to the emerging scholarly discussion on queer religious experiences both within and outside established Christian communities.</w:t>
      </w:r>
      <w:r/>
    </w:p>
    <w:p>
      <w:pPr>
        <w:pStyle w:val="ListNumber"/>
        <w:spacing w:line="240" w:lineRule="auto"/>
        <w:ind w:left="720"/>
      </w:pPr>
      <w:r/>
      <w:hyperlink r:id="rId14">
        <w:r>
          <w:rPr>
            <w:color w:val="0000EE"/>
            <w:u w:val="single"/>
          </w:rPr>
          <w:t>https://epublications.marquette.edu/socs_fac/157/</w:t>
        </w:r>
      </w:hyperlink>
      <w:r>
        <w:t xml:space="preserve"> - In this review, Dawne Moon evaluates 'Queer Christianities: Lived Religion in Transgressive Forms,' edited by Kathleen T. Talvacchia, Michael F. Pettinger, and Mark Larrimore. Published in the 'Sociology of Religion' journal, the review highlights the book's interdisciplinary approach, integrating queer theory, religious studies, and Christian theology. Moon emphasizes the collection's focus on the lived experiences of queer Christians and their responses to traditional religious practices, noting its contribution to the scholarly discussion on queer religious experiences within and outside established Christian communities.</w:t>
      </w:r>
      <w:r/>
    </w:p>
    <w:p>
      <w:pPr>
        <w:pStyle w:val="ListNumber"/>
        <w:spacing w:line="240" w:lineRule="auto"/>
        <w:ind w:left="720"/>
      </w:pPr>
      <w:r/>
      <w:hyperlink r:id="rId13">
        <w:r>
          <w:rPr>
            <w:color w:val="0000EE"/>
            <w:u w:val="single"/>
          </w:rPr>
          <w:t>https://www.degruyterbrill.com/document/doi/10.18574/nyu/9781479819126.001.0001/html?lang=en</w:t>
        </w:r>
      </w:hyperlink>
      <w:r>
        <w:t xml:space="preserve"> - This webpage provides information about the book 'Queer Christianities: Lived Religion in Transgressive Forms,' edited by Kathleen T. Talvacchia, Mark Larrimore, and Michael F. Pettinger. The book challenges the notion that queerness and Christianity are mutually exclusive by exploring how queer Christians have created identities, faiths, and communities that reflect their self-understandings. It integrates perspectives from queer theory, religious studies, and Christian theology to discuss the lived experiences of queer Christians and their responses to traditional religious practices.</w:t>
      </w:r>
      <w:r/>
    </w:p>
    <w:p>
      <w:pPr>
        <w:pStyle w:val="ListNumber"/>
        <w:spacing w:line="240" w:lineRule="auto"/>
        <w:ind w:left="720"/>
      </w:pPr>
      <w:r/>
      <w:hyperlink r:id="rId15">
        <w:r>
          <w:rPr>
            <w:color w:val="0000EE"/>
            <w:u w:val="single"/>
          </w:rPr>
          <w:t>https://catalog.easterncluster.org/bib/341108</w:t>
        </w:r>
      </w:hyperlink>
      <w:r>
        <w:t xml:space="preserve"> - This catalog entry provides bibliographic details for 'Queer Christianities: Lived Religion in Transgressive Forms,' edited by Kathleen T. Talvacchia, Michael F. Pettinger, and Mark Larrimore. The book is published by New York University Press and is available in both cloth and paperback editions. It addresses subjects such as homosexuality's religious aspects in Christianity, church work with gay people, queer theology, and Christianity. The catalog entry includes information on the book's ISBNs and classification numbers.</w:t>
      </w:r>
      <w:r/>
    </w:p>
    <w:p>
      <w:pPr>
        <w:pStyle w:val="ListNumber"/>
        <w:spacing w:line="240" w:lineRule="auto"/>
        <w:ind w:left="720"/>
      </w:pPr>
      <w:r/>
      <w:hyperlink r:id="rId11">
        <w:r>
          <w:rPr>
            <w:color w:val="0000EE"/>
            <w:u w:val="single"/>
          </w:rPr>
          <w:t>https://nyupress.org/blog/2014/11/06/queer-christianities-a-new-conversation/</w:t>
        </w:r>
      </w:hyperlink>
      <w:r>
        <w:t xml:space="preserve"> - In this blog post, editors Michael F. Pettinger, Kathleen T. Talvacchia, and Mark Larrimore discuss the challenges and motivations behind editing 'Queer Christianities: Lived Religion in Transgressive Forms.' They highlight the diversity of queer Christian lives and the difficulty in structuring a discussion that encompasses this variety. The editors aimed to start a new conversation grounded in the lived experiences of individuals who consider themselves queer and Christian, acknowledging the complexity and richness of these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9/scholars-say-queer-identity-aligns-with-christianity/?utm_source=rss&amp;utm_medium=rss&amp;utm_campaign=scholars-say-queer-identity-aligns-with-christianity" TargetMode="External"/><Relationship Id="rId10" Type="http://schemas.openxmlformats.org/officeDocument/2006/relationships/hyperlink" Target="https://www.salon.com/2026/06/05/christianity-is-profoundly-queer/" TargetMode="External"/><Relationship Id="rId11" Type="http://schemas.openxmlformats.org/officeDocument/2006/relationships/hyperlink" Target="https://nyupress.org/blog/2014/11/06/queer-christianities-a-new-conversation/" TargetMode="External"/><Relationship Id="rId12" Type="http://schemas.openxmlformats.org/officeDocument/2006/relationships/hyperlink" Target="https://academic.oup.com/socrel/article/77/2/223/2224090" TargetMode="External"/><Relationship Id="rId13" Type="http://schemas.openxmlformats.org/officeDocument/2006/relationships/hyperlink" Target="https://www.degruyterbrill.com/document/doi/10.18574/nyu/9781479819126.001.0001/html?lang=en" TargetMode="External"/><Relationship Id="rId14" Type="http://schemas.openxmlformats.org/officeDocument/2006/relationships/hyperlink" Target="https://epublications.marquette.edu/socs_fac/157/" TargetMode="External"/><Relationship Id="rId15" Type="http://schemas.openxmlformats.org/officeDocument/2006/relationships/hyperlink" Target="https://catalog.easterncluster.org/bib/341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