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Oceans and Queer, Trans Survival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researchers are turning attention to the overlap between World Oceans Month and Pride as a practical way to highlight how ocean health, climate shocks and attacks on queer and trans rights combine to threaten lives. This piece looks at who’s most at risk, why the data matters, and what everyday people and organisations can do now.</w:t>
      </w:r>
      <w:r/>
    </w:p>
    <w:p>
      <w:r/>
      <w:r>
        <w:t>Essential Takeaways</w:t>
      </w:r>
      <w:r/>
      <w:r/>
    </w:p>
    <w:p>
      <w:pPr>
        <w:pStyle w:val="ListBullet"/>
        <w:spacing w:line="240" w:lineRule="auto"/>
        <w:ind w:left="720"/>
      </w:pPr>
      <w:r/>
      <w:r>
        <w:rPr>
          <w:b/>
        </w:rPr>
        <w:t>Displacement risk:</w:t>
      </w:r>
      <w:r>
        <w:t xml:space="preserve"> LGBTQ+ people face nearly double the disaster displacement of cishet peers, based on recent Household Pulse Survey analyses, with sharper impacts for those facing racial, economic or immigration marginalisation. </w:t>
      </w:r>
      <w:r/>
    </w:p>
    <w:p>
      <w:pPr>
        <w:pStyle w:val="ListBullet"/>
        <w:spacing w:line="240" w:lineRule="auto"/>
        <w:ind w:left="720"/>
      </w:pPr>
      <w:r/>
      <w:r>
        <w:rPr>
          <w:b/>
        </w:rPr>
        <w:t>Ocean link:</w:t>
      </w:r>
      <w:r>
        <w:t xml:space="preserve"> Warming oceans and stronger El Niño cycles are intensifying storms that drive displacement and damage coastal livelihoods; weakened ocean monitoring makes forecasting and response harder. </w:t>
      </w:r>
      <w:r/>
    </w:p>
    <w:p>
      <w:pPr>
        <w:pStyle w:val="ListBullet"/>
        <w:spacing w:line="240" w:lineRule="auto"/>
        <w:ind w:left="720"/>
      </w:pPr>
      <w:r/>
      <w:r>
        <w:rPr>
          <w:b/>
        </w:rPr>
        <w:t>Political drivers:</w:t>
      </w:r>
      <w:r>
        <w:t xml:space="preserve"> Fossil-fuel interests can both worsen climate hazards and fund political movements that strip queer and trans protections, increasing vulnerability during disasters. </w:t>
      </w:r>
      <w:r/>
    </w:p>
    <w:p>
      <w:pPr>
        <w:pStyle w:val="ListBullet"/>
        <w:spacing w:line="240" w:lineRule="auto"/>
        <w:ind w:left="720"/>
      </w:pPr>
      <w:r/>
      <w:r>
        <w:rPr>
          <w:b/>
        </w:rPr>
        <w:t>Practical fixes:</w:t>
      </w:r>
      <w:r>
        <w:t xml:space="preserve"> Community-controlled funds, mutual aid, and explicit policy naming of LGBTQ+ people in disaster planning offer tangible ways to reduce harm. </w:t>
      </w:r>
      <w:r/>
    </w:p>
    <w:p>
      <w:pPr>
        <w:pStyle w:val="ListBullet"/>
        <w:spacing w:line="240" w:lineRule="auto"/>
        <w:ind w:left="720"/>
      </w:pPr>
      <w:r/>
      <w:r>
        <w:rPr>
          <w:b/>
        </w:rPr>
        <w:t>Research ethics:</w:t>
      </w:r>
      <w:r>
        <w:t xml:space="preserve"> Community-based research needs careful ethics and protection for collaborators in hostile political environments, or important findings will go missing.</w:t>
      </w:r>
      <w:r/>
      <w:r/>
    </w:p>
    <w:p>
      <w:pPr>
        <w:pStyle w:val="Heading2"/>
      </w:pPr>
      <w:r>
        <w:t>Why oceans and Pride make a strange but important pairing</w:t>
      </w:r>
      <w:r/>
    </w:p>
    <w:p>
      <w:r/>
      <w:r>
        <w:t>Start with a clear image: a rising, warm, and sometimes angry sea that changes where storms form and how severe they become. That ocean energy translates into hurricanes, floods and displacement that hit coastal communities first and hardest. Researchers and advocates have started to point out that Pride and World Oceans Month fall together for a reason , both are about survival, belonging and stewardship.</w:t>
      </w:r>
      <w:r/>
    </w:p>
    <w:p>
      <w:r/>
      <w:r>
        <w:t>The idea to thread these themes together has been developed by community-driven projects mapping queer climate justice, which show how the same warming seas that buffet homes also intersect with the social systems that make some people more vulnerable than others. This pairing is a strategic nudge: care for the ocean is care for people whose lives depend on predictable seas and safe shelter.</w:t>
      </w:r>
      <w:r/>
    </w:p>
    <w:p>
      <w:pPr>
        <w:pStyle w:val="Heading2"/>
      </w:pPr>
      <w:r>
        <w:t>The data: queer and trans people are being pushed further into harm’s way</w:t>
      </w:r>
      <w:r/>
    </w:p>
    <w:p>
      <w:r/>
      <w:r>
        <w:t>You don’t need to imagine the numbers to feel the reality: analyses of the US Census Household Pulse Survey point to almost twice the rate of disaster displacement among LGBTQ+ people than among cisgender, heterosexual people. That’s not because of identity itself but because social, legal and economic systems compound harm.</w:t>
      </w:r>
      <w:r/>
    </w:p>
    <w:p>
      <w:r/>
      <w:r>
        <w:t>Public-health and social-science studies also highlight how multiply marginalised groups , those experiencing racism, poverty, disability or insecure immigration status , face qualitatively worse outcomes. So when a storm hits, the impacts are deeper and recovery slower for people already living under layers of exclusion.</w:t>
      </w:r>
      <w:r/>
    </w:p>
    <w:p>
      <w:pPr>
        <w:pStyle w:val="Heading2"/>
      </w:pPr>
      <w:r>
        <w:t>Political currents: how policy and funding shape vulnerability</w:t>
      </w:r>
      <w:r/>
    </w:p>
    <w:p>
      <w:r/>
      <w:r>
        <w:t>It’s tempting to separate climate science from politics, but on the ground they’re braided. Fossil-fuel money not only helps drive greenhouse-gas emissions that warm the oceans, it also fuels political groups that erode LGBTQ+ protections, restrict access to emergency housing, or suppress academic work. When shelter systems stop enforcing anti‑discrimination standards, queer and trans people lose vital safety nets just when they need them.</w:t>
      </w:r>
      <w:r/>
    </w:p>
    <w:p>
      <w:r/>
      <w:r>
        <w:t>That means resilience isn’t just about seawalls and forecasts; it’s about who has a right to shelter, to healthcare, and to be counted in disaster recovery funds. Naming queer and trans people explicitly in policy is therefore practical, not symbolic , it changes who receives aid and whether assistance reaches the most vulnerable.</w:t>
      </w:r>
      <w:r/>
    </w:p>
    <w:p>
      <w:pPr>
        <w:pStyle w:val="Heading2"/>
      </w:pPr>
      <w:r>
        <w:t>Doing research ethically when communities are under threat</w:t>
      </w:r>
      <w:r/>
    </w:p>
    <w:p>
      <w:r/>
      <w:r>
        <w:t>Community-led story maps and documentary projects have shown both the power of local knowledge and the risks researchers bring when political conditions are hostile. When a collaborator faces legal or financial peril, withholding locations or making projects private can be the difference between safety and harm.</w:t>
      </w:r>
      <w:r/>
    </w:p>
    <w:p>
      <w:r/>
      <w:r>
        <w:t>Scholars are learning from people who have worked in politically violent contexts: consent, secure data practices and community control over outputs must be baked in. Without those protections, researchers will undercount need and policymakers will lack the evidence to act , which means the people at greatest risk stay invisible.</w:t>
      </w:r>
      <w:r/>
    </w:p>
    <w:p>
      <w:pPr>
        <w:pStyle w:val="Heading2"/>
      </w:pPr>
      <w:r>
        <w:t>Practical actions: how organisations and individuals can help now</w:t>
      </w:r>
      <w:r/>
    </w:p>
    <w:p>
      <w:r/>
      <w:r>
        <w:t>You can take useful steps that don’t require government permission. Funders should prioritise community-controlled grants and mutual-aid networks so resources reach queer and trans people directly. NGOs and local authorities can explicitly include gender and sexual diversity in disaster plans and anti-discrimination shelter rules. If you work in research or media, push for ethical partnerships that let communities guide how data are gathered and shared.</w:t>
      </w:r>
      <w:r/>
    </w:p>
    <w:p>
      <w:r/>
      <w:r>
        <w:t>For everyday allies: support queer-led climate groups, donate to local mutual aid in disaster-prone areas, and call for better ocean monitoring and climate accountability. Small acts , sharing vetted resources, volunteering with inclusive shelter drives, or writing to local MPs to name LGBTQ+ needs in emergency planning , add up.</w:t>
      </w:r>
      <w:r/>
    </w:p>
    <w:p>
      <w:r/>
      <w:r>
        <w:t>It's a small change that can make every shore safer for those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https://blogs.egu.eu/geolog/2026/06/29/taking-pride-in-our-planet-protecting-oceans-for-queer-trans-survival/</w:t>
        </w:r>
      </w:hyperlink>
      <w:r>
        <w:t xml:space="preserve"> - Please view link - unable to able to access data</w:t>
      </w:r>
      <w:r/>
    </w:p>
    <w:p>
      <w:pPr>
        <w:pStyle w:val="ListNumber"/>
        <w:spacing w:line="240" w:lineRule="auto"/>
        <w:ind w:left="720"/>
      </w:pPr>
      <w:r/>
      <w:hyperlink r:id="rId10">
        <w:r>
          <w:rPr>
            <w:color w:val="0000EE"/>
            <w:u w:val="single"/>
          </w:rPr>
          <w:t>https://www.queerecoproject.org/storymappingqueerclimatejustice</w:t>
        </w:r>
      </w:hyperlink>
      <w:r>
        <w:t xml:space="preserve"> - The Queer EcoProject, in partnership with the Astraea Foundation and the Community Mapping Lab at the University of Georgia, developed the 'StoryMapping Queer Climate Justice' initiative. This project highlights the first climate justice grantees and examines disaster risks for queer and trans communities in the United States. It features a 'Queer Disaster Risk Map' that combines various disaster risk factors to identify areas needing urgent investment in disaster preparedness and response for LGBTQ+ communities.</w:t>
      </w:r>
      <w:r/>
    </w:p>
    <w:p>
      <w:pPr>
        <w:pStyle w:val="ListNumber"/>
        <w:spacing w:line="240" w:lineRule="auto"/>
        <w:ind w:left="720"/>
      </w:pPr>
      <w:r/>
      <w:hyperlink r:id="rId12">
        <w:r>
          <w:rPr>
            <w:color w:val="0000EE"/>
            <w:u w:val="single"/>
          </w:rPr>
          <w:t>https://openscholar.uga.edu/record/27388</w:t>
        </w:r>
      </w:hyperlink>
      <w:r>
        <w:t xml:space="preserve"> - Vanessa Lacy Claxton Raditz's 2025 thesis, 'StoryMapping Queer Climate Justice: Representational Justice Through Community Geography,' bridges LGBTQ+ disaster disparities with climate justice narratives of queer social movement organisations. The project documents Astraea Foundation’s inaugural Climate Justice grant recipients through StoryMaps, weaving grantees’ queer climate justice narratives with an experimental 'queer disaster risk map.' The thesis also examines ethical considerations when shifting political conditions impact the safety of community partners collaborating on public-facing research projects.</w:t>
      </w:r>
      <w:r/>
    </w:p>
    <w:p>
      <w:pPr>
        <w:pStyle w:val="ListNumber"/>
        <w:spacing w:line="240" w:lineRule="auto"/>
        <w:ind w:left="720"/>
      </w:pPr>
      <w:r/>
      <w:hyperlink r:id="rId13">
        <w:r>
          <w:rPr>
            <w:color w:val="0000EE"/>
            <w:u w:val="single"/>
          </w:rPr>
          <w:t>https://socialecology.uci.edu/webforms/exploring-lgbtq-and-disaster-data-within-us-census-bureau-household-pulse-survey</w:t>
        </w:r>
      </w:hyperlink>
      <w:r>
        <w:t xml:space="preserve"> - A webinar hosted by the University of California, Irvine, explores federal LGBTQ+ disaster data within the US Census Bureau's Household Pulse Survey. The Fifth National Climate Assessment identified sexual and gender minorities as susceptible to climate-related disasters. The webinar features data analysis by Jessica Geiger and panelists Justin Knighten (FEMA), Maria Melo (Pacific Pride Foundation), and Alex Keuroghlian (Fenway Health), moderated by Michael Mendez (UC Irvine).</w:t>
      </w:r>
      <w:r/>
    </w:p>
    <w:p>
      <w:pPr>
        <w:pStyle w:val="ListNumber"/>
        <w:spacing w:line="240" w:lineRule="auto"/>
        <w:ind w:left="720"/>
      </w:pPr>
      <w:r/>
      <w:hyperlink r:id="rId11">
        <w:r>
          <w:rPr>
            <w:color w:val="0000EE"/>
            <w:u w:val="single"/>
          </w:rPr>
          <w:t>https://pmc.ncbi.nlm.nih.gov/articles/PMC12374215/</w:t>
        </w:r>
      </w:hyperlink>
      <w:r>
        <w:t xml:space="preserve"> - A cross-sectional study published in the Journal of the American Medical Association (JAMA) Network Open analysed data from the US Census Bureau Household Pulse Survey, administered online between December 9, 2022, and October 30, 2023. The study found that individuals displaced for more than a week due to natural disasters had higher odds of depression and anxiety symptoms compared to those not displaced, highlighting the mental health impacts of disaster-induced displacement.</w:t>
      </w:r>
      <w:r/>
    </w:p>
    <w:p>
      <w:pPr>
        <w:pStyle w:val="ListNumber"/>
        <w:spacing w:line="240" w:lineRule="auto"/>
        <w:ind w:left="720"/>
      </w:pPr>
      <w:r/>
      <w:hyperlink r:id="rId14">
        <w:r>
          <w:rPr>
            <w:color w:val="0000EE"/>
            <w:u w:val="single"/>
          </w:rPr>
          <w:t>https://agingclimatehealth.org/us-census-bureau-household-pulse-survey-disaster-displacement/</w:t>
        </w:r>
      </w:hyperlink>
      <w:r>
        <w:t xml:space="preserve"> - The Center for Aging, Health &amp; Environment provides code to analyse questions regarding displacement due to disasters in the US Census Bureau’s Household Pulse Survey. The code is applied to a single dataset and is an example of analysing nationally-representative survey data using weights and replicate weights. The Household Pulse Survey has participants aged 18 and above, with age top-coded at 88.</w:t>
      </w:r>
      <w:r/>
    </w:p>
    <w:p>
      <w:pPr>
        <w:pStyle w:val="ListNumber"/>
        <w:spacing w:line="240" w:lineRule="auto"/>
        <w:ind w:left="720"/>
      </w:pPr>
      <w:r/>
      <w:hyperlink r:id="rId15">
        <w:r>
          <w:rPr>
            <w:color w:val="0000EE"/>
            <w:u w:val="single"/>
          </w:rPr>
          <w:t>https://pubmed.ncbi.nlm.nih.gov/39447105/</w:t>
        </w:r>
      </w:hyperlink>
      <w:r>
        <w:t xml:space="preserve"> - A study published in the American Journal of Public Health quantified the prevalence, correlates, and impacts of displacement due to natural disasters in the United States. The study found that 1.5% of adults reported displacement in the past year because of a natural disaster, highlighting the widespread impact of disasters on housing stability and the need for effective disaster response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s.egu.eu/geolog/2026/06/29/taking-pride-in-our-planet-protecting-oceans-for-queer-trans-survival/" TargetMode="External"/><Relationship Id="rId10" Type="http://schemas.openxmlformats.org/officeDocument/2006/relationships/hyperlink" Target="https://www.queerecoproject.org/storymappingqueerclimatejustice" TargetMode="External"/><Relationship Id="rId11" Type="http://schemas.openxmlformats.org/officeDocument/2006/relationships/hyperlink" Target="https://pmc.ncbi.nlm.nih.gov/articles/PMC12374215/" TargetMode="External"/><Relationship Id="rId12" Type="http://schemas.openxmlformats.org/officeDocument/2006/relationships/hyperlink" Target="https://openscholar.uga.edu/record/27388" TargetMode="External"/><Relationship Id="rId13" Type="http://schemas.openxmlformats.org/officeDocument/2006/relationships/hyperlink" Target="https://socialecology.uci.edu/webforms/exploring-lgbtq-and-disaster-data-within-us-census-bureau-household-pulse-survey" TargetMode="External"/><Relationship Id="rId14" Type="http://schemas.openxmlformats.org/officeDocument/2006/relationships/hyperlink" Target="https://agingclimatehealth.org/us-census-bureau-household-pulse-survey-disaster-displacement/" TargetMode="External"/><Relationship Id="rId15" Type="http://schemas.openxmlformats.org/officeDocument/2006/relationships/hyperlink" Target="https://pubmed.ncbi.nlm.nih.gov/394471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