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Storytelling Can Reframe HIV for Gen‑Z and Black Communities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Seeing the story differently matters. GLAAD and ViiV Healthcare are pushing for modern, relatable HIV narratives on screen and social platforms so Gen‑Z and Black audiences get accurate, destigmatising information where they already live , and so prevention, care and representation stop feeling like a history lesson.</w:t>
      </w:r>
      <w:r/>
    </w:p>
    <w:p>
      <w:r/>
      <w:r>
        <w:t>Essential takeaways</w:t>
      </w:r>
      <w:r/>
      <w:r/>
    </w:p>
    <w:p>
      <w:pPr>
        <w:pStyle w:val="ListBullet"/>
        <w:spacing w:line="240" w:lineRule="auto"/>
        <w:ind w:left="720"/>
      </w:pPr>
      <w:r/>
      <w:r>
        <w:rPr>
          <w:b/>
        </w:rPr>
        <w:t>Low awareness:</w:t>
      </w:r>
      <w:r>
        <w:t xml:space="preserve"> Only about 37% of Gen‑Z adults say they feel informed about HIV, leaving many to learn from incomplete or dated sources. </w:t>
      </w:r>
      <w:r/>
    </w:p>
    <w:p>
      <w:pPr>
        <w:pStyle w:val="ListBullet"/>
        <w:spacing w:line="240" w:lineRule="auto"/>
        <w:ind w:left="720"/>
      </w:pPr>
      <w:r/>
      <w:r>
        <w:rPr>
          <w:b/>
        </w:rPr>
        <w:t>Outdated framing:</w:t>
      </w:r>
      <w:r>
        <w:t xml:space="preserve"> Much media still treats HIV as a period piece rooted in trauma, rather than the evolving prevention and treatment landscape. </w:t>
      </w:r>
      <w:r/>
    </w:p>
    <w:p>
      <w:pPr>
        <w:pStyle w:val="ListBullet"/>
        <w:spacing w:line="240" w:lineRule="auto"/>
        <w:ind w:left="720"/>
      </w:pPr>
      <w:r/>
      <w:r>
        <w:rPr>
          <w:b/>
        </w:rPr>
        <w:t>Representation gap:</w:t>
      </w:r>
      <w:r>
        <w:t xml:space="preserve"> Recent studies show a steep drop in LGBTQ characters of colour on screen; very few portrayals of people living with HIV are Black. </w:t>
      </w:r>
      <w:r/>
    </w:p>
    <w:p>
      <w:pPr>
        <w:pStyle w:val="ListBullet"/>
        <w:spacing w:line="240" w:lineRule="auto"/>
        <w:ind w:left="720"/>
      </w:pPr>
      <w:r/>
      <w:r>
        <w:rPr>
          <w:b/>
        </w:rPr>
        <w:t>Practical visibility:</w:t>
      </w:r>
      <w:r>
        <w:t xml:space="preserve"> Showing everyday prevention like condoms and PrEP in youth-centred storylines could normalise care and lower stigma. </w:t>
      </w:r>
      <w:r/>
    </w:p>
    <w:p>
      <w:pPr>
        <w:pStyle w:val="ListBullet"/>
        <w:spacing w:line="240" w:lineRule="auto"/>
        <w:ind w:left="720"/>
      </w:pPr>
      <w:r/>
      <w:r>
        <w:rPr>
          <w:b/>
        </w:rPr>
        <w:t>Funding need:</w:t>
      </w:r>
      <w:r>
        <w:t xml:space="preserve"> Plenty of storytellers want to write modern HIV stories, but greenlighting and resources remain major barriers.</w:t>
      </w:r>
      <w:r/>
      <w:r/>
    </w:p>
    <w:p>
      <w:pPr>
        <w:pStyle w:val="Heading2"/>
      </w:pPr>
      <w:r>
        <w:t>Why Gen‑Z knows COVID better than HIV , and why that’s a problem</w:t>
      </w:r>
      <w:r/>
    </w:p>
    <w:p>
      <w:r/>
      <w:r>
        <w:t>Gen‑Z grew up amid nonstop COVID coverage, but HIV has slipped from headlines and primetime, leaving a knowledge hole that feels odd and a bit dangerous. According to GLAAD’s recent research, only a minority of young adults feel well informed about HIV, which means myths and stigma persist. That gap matters because awareness changes behaviour , if you don’t recognise prevention options, you’re less likely to use them. So storytellers and health advocates are arguing we need modern, age‑appropriate narratives that meet young people where they scroll and stream.</w:t>
      </w:r>
      <w:r/>
    </w:p>
    <w:p>
      <w:pPr>
        <w:pStyle w:val="Heading2"/>
      </w:pPr>
      <w:r>
        <w:t>Trauma narratives taught us empathy , but they also froze the story</w:t>
      </w:r>
      <w:r/>
    </w:p>
    <w:p>
      <w:r/>
      <w:r>
        <w:t>Early TV and news coverage in the 1980s and 1990s put faces to the crisis and built public urgency, but those stories were overwhelmingly about loss and suffering. That shaped perceptions for a generation, so when HIV does appear now it’s often framed as a historical tragedy rather than a current, manageable health issue. GLAAD and partners point out that while those trauma narratives were necessary, they shouldn’t be the only scripts available. We need portrayals that include prevention, long‑term care, and the everyday lives of people living with HIV today.</w:t>
      </w:r>
      <w:r/>
    </w:p>
    <w:p>
      <w:pPr>
        <w:pStyle w:val="Heading2"/>
      </w:pPr>
      <w:r>
        <w:t>Representation gaps: why Black stories and Black women matter</w:t>
      </w:r>
      <w:r/>
    </w:p>
    <w:p>
      <w:r/>
      <w:r>
        <w:t>The numbers make the point bluntly: representation of LGBTQ characters of colour has dropped, and on‑screen portrayals of people with HIV rarely reflect the communities most affected. Black women account for a disproportionate share of new HIV cases, yet they’re largely absent from prevention marketing and storylines. That invisibility has consequences; if you don’t see someone like you seeking PrEP or accessing care, it’s easy to assume it’s not relevant. Putting Black women and other underrepresented groups at the centre of narratives is a practical step toward closing disparities.</w:t>
      </w:r>
      <w:r/>
    </w:p>
    <w:p>
      <w:pPr>
        <w:pStyle w:val="Heading2"/>
      </w:pPr>
      <w:r>
        <w:t>What modern HIV storytelling could look like , simple, normal, everyday</w:t>
      </w:r>
      <w:r/>
    </w:p>
    <w:p>
      <w:r/>
      <w:r>
        <w:t>Imagine a college drama where characters talk about PrEP while picking up condoms from a campus clinic, or a comedy where an HIV‑positive character is praised for their self‑care and relationships, not defined by diagnosis. Those small, mundane details , a box of condoms in a drawer, a character checking lab results on their phone , do a lot of heavy lifting. They turn abstract public‑health messages into lived experience and give Gen‑Z the visual cues they trust. Creators and funders can make this happen by embedding prevention and care into storylines rather than relegating HIV to "special episode" territory.</w:t>
      </w:r>
      <w:r/>
    </w:p>
    <w:p>
      <w:pPr>
        <w:pStyle w:val="Heading2"/>
      </w:pPr>
      <w:r>
        <w:t>Who decides what gets made , and how to change it</w:t>
      </w:r>
      <w:r/>
    </w:p>
    <w:p>
      <w:r/>
      <w:r>
        <w:t>There’s no shortage of writers and performers keen to tell contemporary HIV stories, but production money and greenlights are barriers. That’s where partnerships between advocacy groups and companies can shift the balance. ViiV Healthcare working with GLAAD is one example of how industry and non‑profits can support writers, produce culturally relevant campaigns, and push studios to cast more diversely. If decision‑makers reward scripts that reflect current prevention tools and diverse lives, audiences will see a different, more useful picture.</w:t>
      </w:r>
      <w:r/>
    </w:p>
    <w:p>
      <w:pPr>
        <w:pStyle w:val="Heading2"/>
      </w:pPr>
      <w:r>
        <w:t>Practical tips for creators, advocates and viewers</w:t>
      </w:r>
      <w:r/>
    </w:p>
    <w:p>
      <w:r/>
      <w:r>
        <w:t>If you’re a writer, sprinkle prevention into plots naturally , characters can discuss PrEP, testing or relationships without it feeling didactic. Producers should hire consultants from affected communities to keep portrayals authentic. Health organisations can meet Gen‑Z on platforms they use, with short, culturally relevant content. And viewers can demand better representation by supporting shows that depict modern HIV realities.</w:t>
      </w:r>
      <w:r/>
    </w:p>
    <w:p>
      <w:r/>
      <w:r>
        <w:t>It's a small cultural shift with big public‑health payoff: see the story, change the stigma, and make prevention feel normal.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[3]</w:t>
        </w:r>
      </w:hyperlink>
      <w:r>
        <w:t xml:space="preserve">- Paragraph 3: </w:t>
      </w:r>
      <w:hyperlink r:id="rId13">
        <w:r>
          <w:rPr>
            <w:color w:val="0000EE"/>
            <w:u w:val="single"/>
          </w:rPr>
          <w:t>[5]</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https://blackhealthmatters.com/no-more-trauma-why-hiv-storytelling-must-evolve/</w:t>
        </w:r>
      </w:hyperlink>
      <w:r>
        <w:t xml:space="preserve"> - Please view link - unable to able to access data</w:t>
      </w:r>
      <w:r/>
    </w:p>
    <w:p>
      <w:pPr>
        <w:pStyle w:val="ListNumber"/>
        <w:spacing w:line="240" w:lineRule="auto"/>
        <w:ind w:left="720"/>
      </w:pPr>
      <w:r/>
      <w:hyperlink r:id="rId10">
        <w:r>
          <w:rPr>
            <w:color w:val="0000EE"/>
            <w:u w:val="single"/>
          </w:rPr>
          <w:t>https://glaad.org/endhivstigma/2024/key-findings/</w:t>
        </w:r>
      </w:hyperlink>
      <w:r>
        <w:t xml:space="preserve"> - GLAAD's 2024 State of HIV Stigma Report highlights key findings, including a significant decrease in the belief that stigma around HIV still exists over five years, from 89% in 2020 to 85% in 2024. The report also notes that Gen Z continues to be among the least knowledgeable generations about HIV, with only 37% of Gen Z adults being knowledgeable about HIV, which is on par with five years ago. Additionally, the report indicates a decrease in the belief that everyone should get tested for HIV, from 77% in 2020 to 67% in 2024, and a decline in the belief that people living with HIV can live long, healthy lives, from 90% in 2020 to 85% in 2024. The report also highlights a decrease in the portrayal of people living with HIV in TV shows and movies, from 39% in 2023 to 35% in 2024. These findings underscore the need for continued efforts to combat HIV stigma and improve education and representation regarding HIV.</w:t>
      </w:r>
      <w:r/>
    </w:p>
    <w:p>
      <w:pPr>
        <w:pStyle w:val="ListNumber"/>
        <w:spacing w:line="240" w:lineRule="auto"/>
        <w:ind w:left="720"/>
      </w:pPr>
      <w:r/>
      <w:hyperlink r:id="rId12">
        <w:r>
          <w:rPr>
            <w:color w:val="0000EE"/>
            <w:u w:val="single"/>
          </w:rPr>
          <w:t>https://glaad.org/endhivstigma/2024/media-case-study/</w:t>
        </w:r>
      </w:hyperlink>
      <w:r>
        <w:t xml:space="preserve"> - GLAAD's 2024 State of HIV Stigma Report includes a media case study examining how misinformation can paint HIV as a 'bogeyman.' The study discusses a New Mexico beauty spa incident where improper procedures led to HIV transmissions, and how media coverage emphasized the link between the procedure and HIV, reinforcing stigmatizing narratives. The report highlights the importance of accurate reporting and the need to avoid framing people living with HIV as vectors of disease, which can embolden negative perceptions and hinder efforts to combat HIV stigma.</w:t>
      </w:r>
      <w:r/>
    </w:p>
    <w:p>
      <w:pPr>
        <w:pStyle w:val="ListNumber"/>
        <w:spacing w:line="240" w:lineRule="auto"/>
        <w:ind w:left="720"/>
      </w:pPr>
      <w:r/>
      <w:hyperlink r:id="rId11">
        <w:r>
          <w:rPr>
            <w:color w:val="0000EE"/>
            <w:u w:val="single"/>
          </w:rPr>
          <w:t>https://assets.glaad.org/m/7f1927b6af934747/original/2024-State-of-HIV-Stigma-Study.pdf</w:t>
        </w:r>
      </w:hyperlink>
      <w:r>
        <w:t xml:space="preserve"> - GLAAD's 2024 State of HIV Stigma Report provides an in-depth analysis of HIV stigma, transmission, and prevention in the United States. The report tracks progress over five years, focusing on trends in the total U.S. and the Southern U.S. It highlights a significant decrease in the belief that stigma around HIV still exists, from 89% in 2020 to 85% in 2024. The report also notes that Gen Z continues to be among the least knowledgeable generations about HIV, with only 37% of Gen Z adults being knowledgeable about HIV, which is on par with five years ago. Additionally, the report indicates a decrease in the belief that everyone should get tested for HIV, from 77% in 2020 to 67% in 2024, and a decline in the belief that people living with HIV can live long, healthy lives, from 90% in 2020 to 85% in 2024. The report also highlights a decrease in the portrayal of people living with HIV in TV shows and movies, from 39% in 2023 to 35% in 2024. These findings underscore the need for continued efforts to combat HIV stigma and improve education and representation regarding HIV.</w:t>
      </w:r>
      <w:r/>
    </w:p>
    <w:p>
      <w:pPr>
        <w:pStyle w:val="ListNumber"/>
        <w:spacing w:line="240" w:lineRule="auto"/>
        <w:ind w:left="720"/>
      </w:pPr>
      <w:r/>
      <w:hyperlink r:id="rId13">
        <w:r>
          <w:rPr>
            <w:color w:val="0000EE"/>
            <w:u w:val="single"/>
          </w:rPr>
          <w:t>https://assets.glaad.org/m/619bf8f01c5e27d7/original/GLAAD-2025-Studio-Responsibility-Index.pdf</w:t>
        </w:r>
      </w:hyperlink>
      <w:r>
        <w:t xml:space="preserve"> - GLAAD's 2025 Studio Responsibility Index evaluates the quantity, quality, and diversity of LGBTQ representation in films released in the 2024 calendar year. The report assigns grades to studios based on their overall LGBTQ inclusion, with categories ranging from Excellent to Failing. The index examines films across various genres, including Animated/Family, Comedy, Drama, Fantasy/Sci-Fi/Action, and Horror. The report provides insights into the progress and challenges in LGBTQ representation in the film industry, highlighting areas where studios can improve in their portrayal of LGBTQ characters and stories.</w:t>
      </w:r>
      <w:r/>
    </w:p>
    <w:p>
      <w:pPr>
        <w:pStyle w:val="ListNumber"/>
        <w:spacing w:line="240" w:lineRule="auto"/>
        <w:ind w:left="720"/>
      </w:pPr>
      <w:r/>
      <w:hyperlink r:id="rId14">
        <w:r>
          <w:rPr>
            <w:color w:val="0000EE"/>
            <w:u w:val="single"/>
          </w:rPr>
          <w:t>https://glaad.org/releases/sag-aftra-and-wga-join-glaad-in-releasing-11th-annual-glaad-studio-responsibility-index/</w:t>
        </w:r>
      </w:hyperlink>
      <w:r>
        <w:t xml:space="preserve"> - GLAAD's 11th Annual Studio Responsibility Index, released in collaboration with SAG-AFTRA and WGA, assesses the quantity, quality, and diversity of LGBTQ representation in films. The report evaluates films released in the 2022 calendar year, assigning grades to studios based on their LGBTQ inclusion. The index examines films across various genres and provides insights into the progress and challenges in LGBTQ representation in the film industry. The report emphasizes the importance of accurate and diverse representation of LGBTQ characters and stories in media.</w:t>
      </w:r>
      <w:r/>
    </w:p>
    <w:p>
      <w:pPr>
        <w:pStyle w:val="ListNumber"/>
        <w:spacing w:line="240" w:lineRule="auto"/>
        <w:ind w:left="720"/>
      </w:pPr>
      <w:r/>
      <w:hyperlink r:id="rId15">
        <w:r>
          <w:rPr>
            <w:color w:val="0000EE"/>
            <w:u w:val="single"/>
          </w:rPr>
          <w:t>https://glaad.org/research/</w:t>
        </w:r>
      </w:hyperlink>
      <w:r>
        <w:t xml:space="preserve"> - GLAAD's Research and Reports section provides access to various publications, including the 2025 Studio Responsibility Index, Accelerating Acceptance 2025 Report, and the 2024 State of HIV Stigma Report. These reports offer insights into LGBTQ representation in media, societal attitudes, and the progress and challenges in combating HIV stigma. The research highlights the importance of accurate and diverse representation in media and the need for continued efforts to improve education and understanding regarding LGBTQ issues and HIV.</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ackhealthmatters.com/no-more-trauma-why-hiv-storytelling-must-evolve/" TargetMode="External"/><Relationship Id="rId10" Type="http://schemas.openxmlformats.org/officeDocument/2006/relationships/hyperlink" Target="https://glaad.org/endhivstigma/2024/key-findings/" TargetMode="External"/><Relationship Id="rId11" Type="http://schemas.openxmlformats.org/officeDocument/2006/relationships/hyperlink" Target="https://assets.glaad.org/m/7f1927b6af934747/original/2024-State-of-HIV-Stigma-Study.pdf" TargetMode="External"/><Relationship Id="rId12" Type="http://schemas.openxmlformats.org/officeDocument/2006/relationships/hyperlink" Target="https://glaad.org/endhivstigma/2024/media-case-study/" TargetMode="External"/><Relationship Id="rId13" Type="http://schemas.openxmlformats.org/officeDocument/2006/relationships/hyperlink" Target="https://assets.glaad.org/m/619bf8f01c5e27d7/original/GLAAD-2025-Studio-Responsibility-Index.pdf" TargetMode="External"/><Relationship Id="rId14" Type="http://schemas.openxmlformats.org/officeDocument/2006/relationships/hyperlink" Target="https://glaad.org/releases/sag-aftra-and-wga-join-glaad-in-releasing-11th-annual-glaad-studio-responsibility-index/" TargetMode="External"/><Relationship Id="rId15" Type="http://schemas.openxmlformats.org/officeDocument/2006/relationships/hyperlink" Target="https://glaad.org/re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