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Unrated LGBTQ+ Films Where Creators Refused to Compromise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cinephiles are returning to unrated queer cinema, where directors chose artistic freedom over MPAA appeasement; these bold films , from intimate French thrillers to frank American dramedies , matter because they keep queer desire on screen without bowing to a ratings system that often punishes LGBTQ+ sex.</w:t>
      </w:r>
      <w:r/>
      <w:r/>
    </w:p>
    <w:p>
      <w:pPr>
        <w:pStyle w:val="ListBullet"/>
        <w:spacing w:line="240" w:lineRule="auto"/>
        <w:ind w:left="720"/>
      </w:pPr>
      <w:r/>
      <w:r>
        <w:rPr>
          <w:b/>
        </w:rPr>
        <w:t>Why unrated:</w:t>
      </w:r>
      <w:r>
        <w:t xml:space="preserve"> filmmakers opted out to avoid an NC-17 label that can effectively kill distribution and advertising.</w:t>
      </w:r>
      <w:r/>
    </w:p>
    <w:p>
      <w:pPr>
        <w:pStyle w:val="ListBullet"/>
        <w:spacing w:line="240" w:lineRule="auto"/>
        <w:ind w:left="720"/>
      </w:pPr>
      <w:r/>
      <w:r>
        <w:rPr>
          <w:b/>
        </w:rPr>
        <w:t>Content warning:</w:t>
      </w:r>
      <w:r>
        <w:t xml:space="preserve"> many titles feature explicit nudity or unsimulated sex, presented with narrative or artistic intent rather than pornographic framing.</w:t>
      </w:r>
      <w:r/>
    </w:p>
    <w:p>
      <w:pPr>
        <w:pStyle w:val="ListBullet"/>
        <w:spacing w:line="240" w:lineRule="auto"/>
        <w:ind w:left="720"/>
      </w:pPr>
      <w:r/>
      <w:r>
        <w:rPr>
          <w:b/>
        </w:rPr>
        <w:t>Viewing vibe:</w:t>
      </w:r>
      <w:r>
        <w:t xml:space="preserve"> expect raw, intimate scenes, strong emotional beats, and a focus on desire, loneliness, or community.</w:t>
      </w:r>
      <w:r/>
    </w:p>
    <w:p>
      <w:pPr>
        <w:pStyle w:val="ListBullet"/>
        <w:spacing w:line="240" w:lineRule="auto"/>
        <w:ind w:left="720"/>
      </w:pPr>
      <w:r/>
      <w:r>
        <w:rPr>
          <w:b/>
        </w:rPr>
        <w:t>Availability:</w:t>
      </w:r>
      <w:r>
        <w:t xml:space="preserve"> several are on streaming services like Mubi, PlutoTV, Amazon Prime, Tubi, Roku, and Netflix; a few are harder to find.</w:t>
      </w:r>
      <w:r/>
      <w:r/>
    </w:p>
    <w:p>
      <w:pPr>
        <w:pStyle w:val="Heading2"/>
      </w:pPr>
      <w:r>
        <w:t>Why directors walk away from the MPAA , and what that feels like on screen</w:t>
      </w:r>
      <w:r/>
    </w:p>
    <w:p>
      <w:r/>
      <w:r>
        <w:t>The opening fact is simple: an NC-17 rating can close doors for a film, from advertising bans to theatre refusal, so some directors just refuse to play ball. According to reporting on the MPAA’s history with queer films, that rating has been used in ways that feel punitive, especially toward depictions of LGBTQ+ sex. The result is a slate of unrated films that present sex and nudity without the sanitising scissors of a ratings board. Watch one and you’ll notice a different texture , scenes that linger, a quieter rhythm, and an intention to show desire, not to titillate for its own sake.</w:t>
      </w:r>
      <w:r/>
    </w:p>
    <w:p>
      <w:pPr>
        <w:pStyle w:val="Heading2"/>
      </w:pPr>
      <w:r>
        <w:t>Shortbus and the argument that context matters</w:t>
      </w:r>
      <w:r/>
    </w:p>
    <w:p>
      <w:r/>
      <w:r>
        <w:t>John Cameron Mitchell released Shortbus unrated because the film includes real sexual activity between actors , a choice that would have triggered NC-17 territory. Mitchell argued the sequences are “de-eroticised,” part of a larger portrait of connection in a colourful New York salon. The film feels alive and messy, exactly because it refuses a tidy rating. If you care about cinematic intent, Shortbus is a useful benchmark: explicit content placed within character work, not as a marketing hook.</w:t>
      </w:r>
      <w:r/>
    </w:p>
    <w:p>
      <w:pPr>
        <w:pStyle w:val="Heading2"/>
      </w:pPr>
      <w:r>
        <w:t>When foreign art-house meets American censorship: Stranger by the Lake and Y tu mamá también</w:t>
      </w:r>
      <w:r/>
    </w:p>
    <w:p>
      <w:r/>
      <w:r>
        <w:t>European and Latin American directors have often clashed with U.S. ratings sensibilities. Stranger by the Lake, a taut French thriller, sidestepped the MPAA to avoid cuts to its explicit scenes, and it reads more like a study of loneliness than a mere erotic exercise. Y tu mamá también faced demands for cuts in U.S. release because of fleeting nudity and a threesome, yet its emotional core , a coming-of-age road story , makes those scenes integral. These films show why context and craftsmanship matter when sexual content is being judged.</w:t>
      </w:r>
      <w:r/>
    </w:p>
    <w:p>
      <w:pPr>
        <w:pStyle w:val="Heading2"/>
      </w:pPr>
      <w:r>
        <w:t>Lesbian eroticism and the limits of the rating system: Below Her Mouth and similar titles</w:t>
      </w:r>
      <w:r/>
    </w:p>
    <w:p>
      <w:r/>
      <w:r>
        <w:t>Below Her Mouth is often cited as one of the most erotic lesbian films of recent years, with intimate scenes that include tribbing and strap-on sex. Filmmakers judged that the MPAA would almost certainly hand down NC-17, so they released unrated. That decision preserves the film’s erotic honesty, but it also exposes industry bias: lesbian sexual expression has historically been policed as harshly as any other queer scene, sometimes more so. If you’re choosing what to watch, know the film’s emphasis is eroticism framed by emotional upheaval.</w:t>
      </w:r>
      <w:r/>
    </w:p>
    <w:p>
      <w:pPr>
        <w:pStyle w:val="Heading2"/>
      </w:pPr>
      <w:r>
        <w:t>Unsimulated sex and the blurred line between art and adult film</w:t>
      </w:r>
      <w:r/>
    </w:p>
    <w:p>
      <w:r/>
      <w:r>
        <w:t>Films like I Want Your Love and Rotting in the Sun deliberately include unsimulated sex, a choice that invites uncomfortable questions about where arthouse ends and adult film begins. Critics have debated whether such work muddies boundaries, but defenders note the intent behind the camera matters. James Franco’s public defence of I Want Your Love, for instance, opened conversations about creative choices and collaboration. For viewers, the takeaway is practical: check content notes before watching and decide whether raw realism is something you want from a film night.</w:t>
      </w:r>
      <w:r/>
    </w:p>
    <w:p>
      <w:pPr>
        <w:pStyle w:val="Heading2"/>
      </w:pPr>
      <w:r>
        <w:t>Strategy and survival , why some indie projects skip ratings for practical reasons</w:t>
      </w:r>
      <w:r/>
    </w:p>
    <w:p>
      <w:r/>
      <w:r>
        <w:t>Not every director refuses a rating purely on principle. Low-budget films such as The Big Gay Musical chose the unrated route partly to save on the costs and complications of MPAA submission, especially for direct-to-DVD or streaming distribution. Other projects , like Interior. Leather. Bar. , reconstruct censored history and explicitly avoid the board because their subject matter would almost certainly be clipped. Industry guides suggest several tactics for avoiding NC-17, from altering cuts to releasing unrated; ultimately, it’s a mix of artistic choice and financial reality.</w:t>
      </w:r>
      <w:r/>
    </w:p>
    <w:p>
      <w:r/>
      <w:r>
        <w:t>It's a small change in release strategy that can make a big difference for queer storytelling , and for viewers who want unvarnished portrayals of desire.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9">
        <w:r>
          <w:rPr>
            <w:color w:val="0000EE"/>
            <w:u w:val="single"/>
          </w:rPr>
          <w:t>[1]</w:t>
        </w:r>
      </w:hyperlink>
      <w:r>
        <w:t xml:space="preserve">, </w:t>
      </w:r>
      <w:hyperlink r:id="rId11">
        <w:r>
          <w:rPr>
            <w:color w:val="0000EE"/>
            <w:u w:val="single"/>
          </w:rPr>
          <w:t>[3]</w:t>
        </w:r>
      </w:hyperlink>
      <w:r>
        <w:t xml:space="preserve">- Paragraph 6: </w:t>
      </w:r>
      <w:hyperlink r:id="rId13">
        <w:r>
          <w:rPr>
            <w:color w:val="0000EE"/>
            <w:u w:val="single"/>
          </w:rPr>
          <w:t>[6]</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https://www.out.com/film/unrated-lgbtq-movies</w:t>
        </w:r>
      </w:hyperlink>
      <w:r>
        <w:t xml:space="preserve"> - Please view link - unable to able to access data</w:t>
      </w:r>
      <w:r/>
    </w:p>
    <w:p>
      <w:pPr>
        <w:pStyle w:val="ListNumber"/>
        <w:spacing w:line="240" w:lineRule="auto"/>
        <w:ind w:left="720"/>
      </w:pPr>
      <w:r/>
      <w:hyperlink r:id="rId10">
        <w:r>
          <w:rPr>
            <w:color w:val="0000EE"/>
            <w:u w:val="single"/>
          </w:rPr>
          <w:t>https://www.out.com/lgbtq-movies-nc-17-rating</w:t>
        </w:r>
      </w:hyperlink>
      <w:r>
        <w:t xml:space="preserve"> - An article discussing nine LGBTQ+ films that received NC-17 ratings from the MPAA, highlighting the challenges these films face in distribution and exhibition due to the stigma associated with the rating. The piece also explores the history and impact of the NC-17 rating on queer cinema.</w:t>
      </w:r>
      <w:r/>
    </w:p>
    <w:p>
      <w:pPr>
        <w:pStyle w:val="ListNumber"/>
        <w:spacing w:line="240" w:lineRule="auto"/>
        <w:ind w:left="720"/>
      </w:pPr>
      <w:r/>
      <w:hyperlink r:id="rId11">
        <w:r>
          <w:rPr>
            <w:color w:val="0000EE"/>
            <w:u w:val="single"/>
          </w:rPr>
          <w:t>https://www.lgbtqnation.com/2023/08/this-films-nc-17-rating-shows-we-still-see-queer-sex-as-unsuitable-for-mainstream-consumption/</w:t>
        </w:r>
      </w:hyperlink>
      <w:r>
        <w:t xml:space="preserve"> - An opinion piece examining the NC-17 rating given to the film 'Passages' and arguing that it reflects ongoing societal discomfort with queer sexuality in mainstream media. The author critiques the Motion Picture Association's decision and its implications for LGBTQ+ representation in film.</w:t>
      </w:r>
      <w:r/>
    </w:p>
    <w:p>
      <w:pPr>
        <w:pStyle w:val="ListNumber"/>
        <w:spacing w:line="240" w:lineRule="auto"/>
        <w:ind w:left="720"/>
      </w:pPr>
      <w:r/>
      <w:hyperlink r:id="rId14">
        <w:r>
          <w:rPr>
            <w:color w:val="0000EE"/>
            <w:u w:val="single"/>
          </w:rPr>
          <w:t>https://www.lgbtqnation.com/2023/07/out-director-ira-sachs-slams-his-new-queer-films-nc-17-rating-calling-the-mpa-anti-gay/</w:t>
        </w:r>
      </w:hyperlink>
      <w:r>
        <w:t xml:space="preserve"> - An article reporting on director Ira Sachs' response to the NC-17 rating of his film 'Passages,' where he criticizes the Motion Picture Association for what he perceives as an anti-gay bias. Sachs emphasizes the importance of artistic integrity over conforming to rating systems.</w:t>
      </w:r>
      <w:r/>
    </w:p>
    <w:p>
      <w:pPr>
        <w:pStyle w:val="ListNumber"/>
        <w:spacing w:line="240" w:lineRule="auto"/>
        <w:ind w:left="720"/>
      </w:pPr>
      <w:r/>
      <w:hyperlink r:id="rId12">
        <w:r>
          <w:rPr>
            <w:color w:val="0000EE"/>
            <w:u w:val="single"/>
          </w:rPr>
          <w:t>https://www.thewrap.com/mpaa-helpess-enforce-ratings-ny-theater-ignores-nc-17-for-blue-warmest-color/</w:t>
        </w:r>
      </w:hyperlink>
      <w:r>
        <w:t xml:space="preserve"> - A report on the challenges the MPAA faces in enforcing its ratings, focusing on a New York theater that chose to screen 'Blue Is the Warmest Color' despite its NC-17 rating. The article highlights the voluntary nature of the MPAA's rating system and its limited enforcement power.</w:t>
      </w:r>
      <w:r/>
    </w:p>
    <w:p>
      <w:pPr>
        <w:pStyle w:val="ListNumber"/>
        <w:spacing w:line="240" w:lineRule="auto"/>
        <w:ind w:left="720"/>
      </w:pPr>
      <w:r/>
      <w:hyperlink r:id="rId13">
        <w:r>
          <w:rPr>
            <w:color w:val="0000EE"/>
            <w:u w:val="single"/>
          </w:rPr>
          <w:t>https://nofilmschool.com/2016/08/you-vs-mpaa-6-ways-avoid-nc-17-rating</w:t>
        </w:r>
      </w:hyperlink>
      <w:r>
        <w:t xml:space="preserve"> - A guide for filmmakers on strategies to avoid receiving an NC-17 rating from the MPAA, including tips on editing and content management. The article discusses the implications of the NC-17 rating and offers practical advice for maintaining a film's commercial viability.</w:t>
      </w:r>
      <w:r/>
    </w:p>
    <w:p>
      <w:pPr>
        <w:pStyle w:val="ListNumber"/>
        <w:spacing w:line="240" w:lineRule="auto"/>
        <w:ind w:left="720"/>
      </w:pPr>
      <w:r/>
      <w:hyperlink r:id="rId15">
        <w:r>
          <w:rPr>
            <w:color w:val="0000EE"/>
            <w:u w:val="single"/>
          </w:rPr>
          <w:t>https://legalclarity.org/nc-17-rating-rules-restrictions-and-consequences/</w:t>
        </w:r>
      </w:hyperlink>
      <w:r>
        <w:t xml:space="preserve"> - An article detailing the rules, restrictions, and consequences associated with the NC-17 rating, including its impact on film distribution and exhibition. The piece also explores the history of the rating and its role in the film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film/unrated-lgbtq-movies" TargetMode="External"/><Relationship Id="rId10" Type="http://schemas.openxmlformats.org/officeDocument/2006/relationships/hyperlink" Target="https://www.out.com/lgbtq-movies-nc-17-rating" TargetMode="External"/><Relationship Id="rId11" Type="http://schemas.openxmlformats.org/officeDocument/2006/relationships/hyperlink" Target="https://www.lgbtqnation.com/2023/08/this-films-nc-17-rating-shows-we-still-see-queer-sex-as-unsuitable-for-mainstream-consumption/" TargetMode="External"/><Relationship Id="rId12" Type="http://schemas.openxmlformats.org/officeDocument/2006/relationships/hyperlink" Target="https://www.thewrap.com/mpaa-helpess-enforce-ratings-ny-theater-ignores-nc-17-for-blue-warmest-color/" TargetMode="External"/><Relationship Id="rId13" Type="http://schemas.openxmlformats.org/officeDocument/2006/relationships/hyperlink" Target="https://nofilmschool.com/2016/08/you-vs-mpaa-6-ways-avoid-nc-17-rating" TargetMode="External"/><Relationship Id="rId14" Type="http://schemas.openxmlformats.org/officeDocument/2006/relationships/hyperlink" Target="https://www.lgbtqnation.com/2023/07/out-director-ira-sachs-slams-his-new-queer-films-nc-17-rating-calling-the-mpa-anti-gay/" TargetMode="External"/><Relationship Id="rId15" Type="http://schemas.openxmlformats.org/officeDocument/2006/relationships/hyperlink" Target="https://legalclarity.org/nc-17-rating-rules-restrictions-and-consequen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