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Mexico City LGBT+ Rights Reforms: What Changed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lawmaking as Mexico City’s Congress highlighted a busy pro-LGBT+ agenda from February to May 2026, showcasing constitutional reform proposals, new local protections and high‑profile recognition that matter for trans, non‑binary and queer residents across the capital.</w:t>
      </w:r>
      <w:r/>
    </w:p>
    <w:p>
      <w:r/>
      <w:r>
        <w:t>Essential Takeaways</w:t>
      </w:r>
      <w:r/>
      <w:r/>
    </w:p>
    <w:p>
      <w:pPr>
        <w:pStyle w:val="ListBullet"/>
        <w:spacing w:line="240" w:lineRule="auto"/>
        <w:ind w:left="720"/>
      </w:pPr>
      <w:r/>
      <w:r>
        <w:rPr>
          <w:b/>
        </w:rPr>
        <w:t>Constitutional pushes:</w:t>
      </w:r>
      <w:r>
        <w:t xml:space="preserve"> Two February measures propose adding gender identity to federal protection and creating specialised state prosecutors for gender and sexual diversity.</w:t>
      </w:r>
      <w:r/>
    </w:p>
    <w:p>
      <w:pPr>
        <w:pStyle w:val="ListBullet"/>
        <w:spacing w:line="240" w:lineRule="auto"/>
        <w:ind w:left="720"/>
      </w:pPr>
      <w:r/>
      <w:r>
        <w:rPr>
          <w:b/>
        </w:rPr>
        <w:t>Local law updates:</w:t>
      </w:r>
      <w:r>
        <w:t xml:space="preserve"> February reforms to the city’s LGBT+ recognition law explicitly include non‑binary people and mark them as a priority group.</w:t>
      </w:r>
      <w:r/>
    </w:p>
    <w:p>
      <w:pPr>
        <w:pStyle w:val="ListBullet"/>
        <w:spacing w:line="240" w:lineRule="auto"/>
        <w:ind w:left="720"/>
      </w:pPr>
      <w:r/>
      <w:r>
        <w:rPr>
          <w:b/>
        </w:rPr>
        <w:t>Criminal justice reform:</w:t>
      </w:r>
      <w:r>
        <w:t xml:space="preserve"> The capital has moved to criminalise conversion therapies and strengthen investigations with gender‑sensitive protocols.</w:t>
      </w:r>
      <w:r/>
    </w:p>
    <w:p>
      <w:pPr>
        <w:pStyle w:val="ListBullet"/>
        <w:spacing w:line="240" w:lineRule="auto"/>
        <w:ind w:left="720"/>
      </w:pPr>
      <w:r/>
      <w:r>
        <w:rPr>
          <w:b/>
        </w:rPr>
        <w:t>Visibility and symbolism:</w:t>
      </w:r>
      <w:r>
        <w:t xml:space="preserve"> The Congress building and Zócalo flew rainbow flags and awarded the Medal for Sexual Diversity, signalling institutional commitment.</w:t>
      </w:r>
      <w:r/>
    </w:p>
    <w:p>
      <w:pPr>
        <w:pStyle w:val="ListBullet"/>
        <w:spacing w:line="240" w:lineRule="auto"/>
        <w:ind w:left="720"/>
      </w:pPr>
      <w:r/>
      <w:r>
        <w:rPr>
          <w:b/>
        </w:rPr>
        <w:t>Practical effect:</w:t>
      </w:r>
      <w:r>
        <w:t xml:space="preserve"> Changes aim to improve access to health, education and work rights with clearer routes to justice and specialised services.</w:t>
      </w:r>
      <w:r/>
      <w:r/>
    </w:p>
    <w:p>
      <w:pPr>
        <w:pStyle w:val="Heading2"/>
      </w:pPr>
      <w:r>
        <w:t>Why the February constitutional proposals are a big deal</w:t>
      </w:r>
      <w:r/>
    </w:p>
    <w:p>
      <w:r/>
      <w:r>
        <w:t>The loudest moment came in February, when two bills were drafted to tweak Mexico’s Constitution to better protect people on the basis of gender identity and to require specialised prosecutors for gender and sexual diversity cases. That’s a practical shift, not just symbolic; it signals a legal backbone for future enforcement. According to local Congress statements, the measures were sent on to the federal Congress for consideration, which means the fight now moves to a national stage. For anyone who’s worried about discrimination, this could mean stronger recourse and less ambiguity in rights protections.</w:t>
      </w:r>
      <w:r/>
    </w:p>
    <w:p>
      <w:pPr>
        <w:pStyle w:val="Heading2"/>
      </w:pPr>
      <w:r>
        <w:t>Local law now names non‑binary people , and that changes daily life</w:t>
      </w:r>
      <w:r/>
    </w:p>
    <w:p>
      <w:r/>
      <w:r>
        <w:t>In late February the city updated its local law for recognition and care of LGBT+ people to expressly include non‑binary identities and label them as a priority population. That’s significant because naming a group in law unlocks targeted services: healthcare protocols, educational inclusion and labour protections. Community groups and advocates told Congress they’d long pushed for this clarity; practical advice for employers and public services is to review forms, records and policies now to avoid exclusionary practices.</w:t>
      </w:r>
      <w:r/>
    </w:p>
    <w:p>
      <w:pPr>
        <w:pStyle w:val="Heading2"/>
      </w:pPr>
      <w:r>
        <w:t>Criminalising conversion therapy and improving justice access</w:t>
      </w:r>
      <w:r/>
    </w:p>
    <w:p>
      <w:r/>
      <w:r>
        <w:t>Mexico City has taken steps to criminalise conversion therapies and to weave gender and human‑rights perspectives into policing and prosecution. That’s the kind of change that most directly helps survivors: when therapy that seeks to change sexual orientation or gender identity becomes a punishable offence, it deters practitioners and gives victims legal standing. The Congress has also pushed for gender‑sensitive protocols in law enforcement, which should make reporting and investigation less retraumatising. If you’re a service provider, now is the moment to update consent forms and staff training.</w:t>
      </w:r>
      <w:r/>
    </w:p>
    <w:p>
      <w:pPr>
        <w:pStyle w:val="Heading2"/>
      </w:pPr>
      <w:r>
        <w:t>Symbolism matters: medals, flags and public-facing commitments</w:t>
      </w:r>
      <w:r/>
    </w:p>
    <w:p>
      <w:r/>
      <w:r>
        <w:t>Beyond statutes, the Congress gave out the Medal for Sexual Diversity and lit public buildings with rainbow flags during Pride month. These gestures matter because they normalise inclusion and give visibility to activists and artists who often do frontline work. Awards and civic displays don’t substitute for policy, but they improve the cultural climate and make it easier for people to claim their rights in everyday life. Expect more civic partnerships and public awareness campaigns to follow.</w:t>
      </w:r>
      <w:r/>
    </w:p>
    <w:p>
      <w:pPr>
        <w:pStyle w:val="Heading2"/>
      </w:pPr>
      <w:r>
        <w:t>What this means for residents and what to do next</w:t>
      </w:r>
      <w:r/>
    </w:p>
    <w:p>
      <w:r/>
      <w:r>
        <w:t>Practically, the reforms aim to improve access to health, education and work for LGBT+ people. If you’re an employer, update HR policies to reflect non‑binary recognition and ban conversion practices; if you’re a healthcare provider, check your intake forms and staff training for gender‑affirming care; if you’re a survivor of abuse or discrimination, seek out specialised prosecutor units as they are established. And keep an eye on federal developments: constitutional change will only take effect if Congress at the national level advances the proposals.</w:t>
      </w:r>
      <w:r/>
    </w:p>
    <w:p>
      <w:r/>
      <w:r>
        <w:t>It's a small change that can make every day safer and more equal for many residents , but the outcome will depend on how laws are implemented and how institutions follow through.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15">
        <w:r>
          <w:rPr>
            <w:color w:val="0000EE"/>
            <w:u w:val="single"/>
          </w:rPr>
          <w:t>[6]</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https://24-horas.mx/cdmx/congreso-destaca-agenda-en-pro-de-comunidad-lgbt/</w:t>
        </w:r>
      </w:hyperlink>
      <w:r>
        <w:t xml:space="preserve"> - Please view link - unable to able to access data</w:t>
      </w:r>
      <w:r/>
    </w:p>
    <w:p>
      <w:pPr>
        <w:pStyle w:val="ListNumber"/>
        <w:spacing w:line="240" w:lineRule="auto"/>
        <w:ind w:left="720"/>
      </w:pPr>
      <w:r/>
      <w:hyperlink r:id="rId10">
        <w:r>
          <w:rPr>
            <w:color w:val="0000EE"/>
            <w:u w:val="single"/>
          </w:rPr>
          <w:t>https://www.congresocdmx.gob.mx/comsoc-impulsa-congreso-cdmx-reformas-favor-diversidad-sexual-7632-1.html</w:t>
        </w:r>
      </w:hyperlink>
      <w:r>
        <w:t xml:space="preserve"> - Between February and May 2026, the Congress of Mexico City approved several legislative reforms aimed at recognising and protecting the rights of the LGBTTTIQ+ community. Notably, on 10 February, two decrees were approved to amend Articles 1 and 116 of the Mexican Constitution. The first proposal seeks to incorporate the concept of gender identity to strengthen protection against discrimination and ensure the rights of LGBTTTIQ+ individuals, particularly transgender and non-binary persons. The second proposal suggests that federal entities establish specialised prosecutor's offices to address issues concerning women and the LGBTTTIQ+ community, aiming to enhance access to justice with a gender perspective and human rights focus. Both proposals were forwarded to the Union Congress for further legislative processing.</w:t>
      </w:r>
      <w:r/>
    </w:p>
    <w:p>
      <w:pPr>
        <w:pStyle w:val="ListNumber"/>
        <w:spacing w:line="240" w:lineRule="auto"/>
        <w:ind w:left="720"/>
      </w:pPr>
      <w:r/>
      <w:hyperlink r:id="rId13">
        <w:r>
          <w:rPr>
            <w:color w:val="0000EE"/>
            <w:u w:val="single"/>
          </w:rPr>
          <w:t>https://congresocdmx.gob.mx/comsoc-congreso-cdmx-aprueba-reformas-al-codigo-penal-que-tipifican-como-delito-las-terapias-conversion-1619-1.html</w:t>
        </w:r>
      </w:hyperlink>
      <w:r>
        <w:t xml:space="preserve"> - On 28 June 2026, the Congress of Mexico City approved reforms to the local Penal Code to criminalise contracts, treatments, therapies, or services aimed at 'correcting' sexual orientation or gender identity, commonly referred to as 'conversion therapies' or 'Ecosig' (Efforts to Correct Sexual Orientation and Gender Identity). These practices are considered to violate the right to free development of personality and sexual identity. The reform underscores the commitment to safeguarding the free development of personality and upholding professional medical practice.</w:t>
      </w:r>
      <w:r/>
    </w:p>
    <w:p>
      <w:pPr>
        <w:pStyle w:val="ListNumber"/>
        <w:spacing w:line="240" w:lineRule="auto"/>
        <w:ind w:left="720"/>
      </w:pPr>
      <w:r/>
      <w:hyperlink r:id="rId11">
        <w:r>
          <w:rPr>
            <w:color w:val="0000EE"/>
            <w:u w:val="single"/>
          </w:rPr>
          <w:t>https://www.congresocdmx.gob.mx/comsoc-avanza-congreso-capitalino-proteccion-los-derechos-humanos-comunidad-lgbttti-2486-1.html</w:t>
        </w:r>
      </w:hyperlink>
      <w:r>
        <w:t xml:space="preserve"> - On 10 June 2026, the Human Rights Commission of the Mexico City Congress approved decrees to enact the Law on the Rights of LGBTTTI Persons and the Law on the Recognition and Exercise of the Rights of Lesbian, Gay, Bisexual, Transsexual, Transgender, Transvestite, and Intersex Persons in Mexico City. These laws aim to establish a framework to expand the range of rights and achieve focused public policies for the LGBTTTI community.</w:t>
      </w:r>
      <w:r/>
    </w:p>
    <w:p>
      <w:pPr>
        <w:pStyle w:val="ListNumber"/>
        <w:spacing w:line="240" w:lineRule="auto"/>
        <w:ind w:left="720"/>
      </w:pPr>
      <w:r/>
      <w:hyperlink r:id="rId12">
        <w:r>
          <w:rPr>
            <w:color w:val="0000EE"/>
            <w:u w:val="single"/>
          </w:rPr>
          <w:t>https://elcongresista.mx/politica/cdmx/congreso-cdmx-reforma-derechos-lgbtiq/</w:t>
        </w:r>
      </w:hyperlink>
      <w:r>
        <w:t xml:space="preserve"> - On 10 February 2026, the Congress of Mexico City approved a decree modifying Article 1 of the Federal Political Constitution. The reform, which received 48 votes in favour and none against, aims to prevent discrimination and ensure the rights of individuals of diverse sexual orientations and gender identities. This modification introduces the concept of gender identity as a constitutional category, seeking to standardise legal protection criteria and empower the Union Congress to legislate on the rights of LGBTIQ+ individuals, thereby strengthening the existing legal framework.</w:t>
      </w:r>
      <w:r/>
    </w:p>
    <w:p>
      <w:pPr>
        <w:pStyle w:val="ListNumber"/>
        <w:spacing w:line="240" w:lineRule="auto"/>
        <w:ind w:left="720"/>
      </w:pPr>
      <w:r/>
      <w:hyperlink r:id="rId15">
        <w:r>
          <w:rPr>
            <w:color w:val="0000EE"/>
            <w:u w:val="single"/>
          </w:rPr>
          <w:t>https://www.congresocdmx.gob.mx/comsoc-considerar-los-derechos-las-personas-con-discapacidad-y-poblacion-indigena-construccion-ley-lgbttti-pide-presidente-comision-derechos-humanos-congreso-capitalino-2346-1.html</w:t>
        </w:r>
      </w:hyperlink>
      <w:r>
        <w:t xml:space="preserve"> - On 20 April 2026, Temístocles Villanueva Ramos, president of the Human Rights Commission of the Mexico City Congress, emphasised the need to consider the rights of persons with disabilities and indigenous populations in the development of the LGBTTTI Law. He highlighted that the agenda for the rights of the LGBTTTI community should include education, health, labour rights, and the intersectionalities of individuals with disabilities and indigenous backgrounds.</w:t>
      </w:r>
      <w:r/>
    </w:p>
    <w:p>
      <w:pPr>
        <w:pStyle w:val="ListNumber"/>
        <w:spacing w:line="240" w:lineRule="auto"/>
        <w:ind w:left="720"/>
      </w:pPr>
      <w:r/>
      <w:hyperlink r:id="rId14">
        <w:r>
          <w:rPr>
            <w:color w:val="0000EE"/>
            <w:u w:val="single"/>
          </w:rPr>
          <w:t>https://www.congresocdmx.gob.mx/comsoc-solicitan-ssc-cdmx-garantizar-protocolos-actuacion-con-comunidad-lgbttti-2551-1.html</w:t>
        </w:r>
      </w:hyperlink>
      <w:r>
        <w:t xml:space="preserve"> - On 26 June 2026, legislators in Mexico City requested the Secretariat of Citizen Security (SSC) to ensure the implementation of protocols when interacting with the LGBTTTI community. This initiative aims to prevent acts of hate or discrimination and protect the human rights of individuals belonging to the LGBTTTI community. The request underscores the importance of recognising the rights of all individuals residing in or passing through the capital to guarantee substantive equality, without distinctions based on human diversity, including sexual orientation or gender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cdmx/congreso-destaca-agenda-en-pro-de-comunidad-lgbt/" TargetMode="External"/><Relationship Id="rId10" Type="http://schemas.openxmlformats.org/officeDocument/2006/relationships/hyperlink" Target="https://www.congresocdmx.gob.mx/comsoc-impulsa-congreso-cdmx-reformas-favor-diversidad-sexual-7632-1.html" TargetMode="External"/><Relationship Id="rId11" Type="http://schemas.openxmlformats.org/officeDocument/2006/relationships/hyperlink" Target="https://www.congresocdmx.gob.mx/comsoc-avanza-congreso-capitalino-proteccion-los-derechos-humanos-comunidad-lgbttti-2486-1.html" TargetMode="External"/><Relationship Id="rId12" Type="http://schemas.openxmlformats.org/officeDocument/2006/relationships/hyperlink" Target="https://elcongresista.mx/politica/cdmx/congreso-cdmx-reforma-derechos-lgbtiq/" TargetMode="External"/><Relationship Id="rId13" Type="http://schemas.openxmlformats.org/officeDocument/2006/relationships/hyperlink" Target="https://congresocdmx.gob.mx/comsoc-congreso-cdmx-aprueba-reformas-al-codigo-penal-que-tipifican-como-delito-las-terapias-conversion-1619-1.html" TargetMode="External"/><Relationship Id="rId14" Type="http://schemas.openxmlformats.org/officeDocument/2006/relationships/hyperlink" Target="https://www.congresocdmx.gob.mx/comsoc-solicitan-ssc-cdmx-garantizar-protocolos-actuacion-con-comunidad-lgbttti-2551-1.html" TargetMode="External"/><Relationship Id="rId15" Type="http://schemas.openxmlformats.org/officeDocument/2006/relationships/hyperlink" Target="https://www.congresocdmx.gob.mx/comsoc-considerar-los-derechos-las-personas-con-discapacidad-y-poblacion-indigena-construccion-ley-lgbttti-pide-presidente-comision-derechos-humanos-congreso-capitalino-2346-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