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Legal Fightback Against India’s New Medical Gender-Verification Rule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of rights and dignity are rallying: India’s 2026 amendment swaps self-declaration for mandatory medical verification, affecting transgender people across the country and raising urgent constitutional and human-rights questions. Here’s what changed, why it matters, and practical steps activists, lawyers and individuals can take now.</w:t>
      </w:r>
      <w:r/>
    </w:p>
    <w:p>
      <w:r/>
      <w:r>
        <w:t>Essential Takeaways</w:t>
      </w:r>
      <w:r/>
      <w:r/>
    </w:p>
    <w:p>
      <w:pPr>
        <w:pStyle w:val="ListBullet"/>
        <w:spacing w:line="240" w:lineRule="auto"/>
        <w:ind w:left="720"/>
      </w:pPr>
      <w:r/>
      <w:r>
        <w:rPr>
          <w:b/>
        </w:rPr>
        <w:t>Major change:</w:t>
      </w:r>
      <w:r>
        <w:t xml:space="preserve"> The 2026 Amendment replaces the 2019 self-declaration model with a mandatory Medical Board verification for legal gender recognition. </w:t>
      </w:r>
      <w:r/>
    </w:p>
    <w:p>
      <w:pPr>
        <w:pStyle w:val="ListBullet"/>
        <w:spacing w:line="240" w:lineRule="auto"/>
        <w:ind w:left="720"/>
      </w:pPr>
      <w:r/>
      <w:r>
        <w:rPr>
          <w:b/>
        </w:rPr>
        <w:t>Constitutional concerns:</w:t>
      </w:r>
      <w:r>
        <w:t xml:space="preserve"> Experts warn this conflicts with NALSA (2014) and privacy jurisprudence under Puttaswamy, touching dignity and autonomy. </w:t>
      </w:r>
      <w:r/>
    </w:p>
    <w:p>
      <w:pPr>
        <w:pStyle w:val="ListBullet"/>
        <w:spacing w:line="240" w:lineRule="auto"/>
        <w:ind w:left="720"/>
      </w:pPr>
      <w:r/>
      <w:r>
        <w:rPr>
          <w:b/>
        </w:rPr>
        <w:t>International contrast:</w:t>
      </w:r>
      <w:r>
        <w:t xml:space="preserve"> Several countries, including Argentina and Malta, accept self-declaration without medical gatekeeping. </w:t>
      </w:r>
      <w:r/>
    </w:p>
    <w:p>
      <w:pPr>
        <w:pStyle w:val="ListBullet"/>
        <w:spacing w:line="240" w:lineRule="auto"/>
        <w:ind w:left="720"/>
      </w:pPr>
      <w:r/>
      <w:r>
        <w:rPr>
          <w:b/>
        </w:rPr>
        <w:t>Practical impact:</w:t>
      </w:r>
      <w:r>
        <w:t xml:space="preserve"> The rule creates procedural hurdles, potential for humiliating examinations and unequal treatment compared with cisgender people. </w:t>
      </w:r>
      <w:r/>
    </w:p>
    <w:p>
      <w:pPr>
        <w:pStyle w:val="ListBullet"/>
        <w:spacing w:line="240" w:lineRule="auto"/>
        <w:ind w:left="720"/>
      </w:pPr>
      <w:r/>
      <w:r>
        <w:rPr>
          <w:b/>
        </w:rPr>
        <w:t>What to do:</w:t>
      </w:r>
      <w:r>
        <w:t xml:space="preserve"> Legal challenges, advocacy, and documenting harms are the immediate avenues for reversing or narrowing the rule.</w:t>
      </w:r>
      <w:r/>
      <w:r/>
    </w:p>
    <w:p>
      <w:pPr>
        <w:pStyle w:val="Heading2"/>
      </w:pPr>
      <w:r>
        <w:t>What the 2026 amendment actually does , and why it feels regressive</w:t>
      </w:r>
      <w:r/>
    </w:p>
    <w:p>
      <w:r/>
      <w:r>
        <w:t>The headline shift is stark: a statutory Medical Board must now validate a person’s gender before state recognition, rather than accepting a simple self-declaration. The change replaces the relatively light-touch 2019 framework with a clinical gatekeeping model that many describe as invasive and demeaning. According to commentary and legal summaries, this puts state-appointed doctors and psychologists in the position of deciding who counts as legitimately transgender, which is precisely the sort of medicalisation the Supreme Court said should end.</w:t>
      </w:r>
      <w:r/>
    </w:p>
    <w:p>
      <w:r/>
      <w:r>
        <w:t>That matters because NALSA (2014) had already placed self-identification at the heart of transgender rights, recognising gender identity as integral to dignity and personality. Reintroducing mandatory medical checks doesn’t just add paperwork; it shifts power away from individuals and back to officials and clinicians, with obvious practical consequences for people seeking jobs, benefits or identity documents.</w:t>
      </w:r>
      <w:r/>
    </w:p>
    <w:p>
      <w:pPr>
        <w:pStyle w:val="Heading2"/>
      </w:pPr>
      <w:r>
        <w:t>Constitutional red flags: privacy, equality and autonomy</w:t>
      </w:r>
      <w:r/>
    </w:p>
    <w:p>
      <w:r/>
      <w:r>
        <w:t>Legal scholars argue the amendment collides with two pillars of constitutional law. First, the right to privacy and decisional autonomy affirmed in Puttaswamy means intimate decisions about identity shouldn’t be subject to compulsory medical scrutiny. Second, singling out transgender people for verification runs into equality problems: cisgender people don’t need medical papers to have their gender recognised, so this differential treatment lacks a clear, legitimate basis.</w:t>
      </w:r>
      <w:r/>
    </w:p>
    <w:p>
      <w:r/>
      <w:r>
        <w:t>Human-rights bodies also warn that compulsory procedures can amount to degrading or even torturous treatment. That isn’t just theoretical; it’s the core of the complaint many NGOs and lawyers are preparing to bring to court if the law stands.</w:t>
      </w:r>
      <w:r/>
    </w:p>
    <w:p>
      <w:pPr>
        <w:pStyle w:val="Heading2"/>
      </w:pPr>
      <w:r>
        <w:t>How this sits against global trends , India moving against the grain</w:t>
      </w:r>
      <w:r/>
    </w:p>
    <w:p>
      <w:r/>
      <w:r>
        <w:t>Look around the world and you’ll see a different trend. Argentina, Malta and several other jurisdictions have enshrined self-declaration as the route to legal gender change, removing medical prerequisites entirely. Even some neighbouring countries in Asia have recognised self-identification. So India’s about-face is notable: a country that produced one of the landmark judicial statements on transgender rights is now legislating in a direction that watchers call retrograde.</w:t>
      </w:r>
      <w:r/>
    </w:p>
    <w:p>
      <w:r/>
      <w:r>
        <w:t>For rights advocates, this contrast is useful: comparative law bolsters the argument that self-declaration is a well-established, rights-respecting approach and that medical gates are neither necessary nor internationally endorsed.</w:t>
      </w:r>
      <w:r/>
    </w:p>
    <w:p>
      <w:pPr>
        <w:pStyle w:val="Heading2"/>
      </w:pPr>
      <w:r>
        <w:t>What this means on the ground , delays, dignity harms and inequality</w:t>
      </w:r>
      <w:r/>
    </w:p>
    <w:p>
      <w:r/>
      <w:r>
        <w:t>In practice, mandatory verification will create delays and discretionary hurdles. Medical Boards can be slow, inconsistent and located in urban centres, making access difficult for rural or economically marginalised people. There’s also the emotional and bodily cost: compulsory examinations or interviews about intimate matters are humiliating and risky, particularly for people already subject to stigma or abuse.</w:t>
      </w:r>
      <w:r/>
    </w:p>
    <w:p>
      <w:r/>
      <w:r>
        <w:t>Procedurally, the law widens the scope for discretionary refusals and appeals, which lawyers say will flood courts and prolong uncertainty. For anyone needing identity documents quickly for travel, work, or healthcare, those delays are more than an administrative nuisance , they’re life-altering.</w:t>
      </w:r>
      <w:r/>
    </w:p>
    <w:p>
      <w:pPr>
        <w:pStyle w:val="Heading2"/>
      </w:pPr>
      <w:r>
        <w:t>Where campaigners, lawyers and individuals can act next</w:t>
      </w:r>
      <w:r/>
    </w:p>
    <w:p>
      <w:r/>
      <w:r>
        <w:t>There are clear levers for pushback. Strategic litigation is the immediate route: courts can be asked to reconcile the Amendment with NALSA and privacy jurisprudence, and to apply heightened scrutiny where intimate identity questions are at stake. Civil-society organisations should keep documenting harms and produce evidence on how medical verification creates discrimination, delay and distress.</w:t>
      </w:r>
      <w:r/>
    </w:p>
    <w:p>
      <w:r/>
      <w:r>
        <w:t>On the ground, practical steps matter too: help people with legal aid packets, maps to Medical Boards, and guidance on evidence-gathering for challenges. Political pressure and public campaigns remain important; international human-rights commentary can add moral and comparative weight.</w:t>
      </w:r>
      <w:r/>
    </w:p>
    <w:p>
      <w:r/>
      <w:r>
        <w:t>Closing line</w:t>
      </w:r>
      <w:r/>
    </w:p>
    <w:p>
      <w:r/>
      <w:r>
        <w:t>It’s a small statutory tweak with big consequences , and reversing it will take lawyering, organising and a lot of public pressure.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[3]</w:t>
        </w:r>
      </w:hyperlink>
      <w:r>
        <w:t xml:space="preserve">, </w:t>
      </w:r>
      <w:hyperlink r:id="rId11">
        <w:r>
          <w:rPr>
            <w:color w:val="0000EE"/>
            <w:u w:val="single"/>
          </w:rPr>
          <w:t>[4]</w:t>
        </w:r>
      </w:hyperlink>
      <w:r>
        <w:t xml:space="preserve">- Paragraph 2: </w:t>
      </w:r>
      <w:hyperlink r:id="rId12">
        <w:r>
          <w:rPr>
            <w:color w:val="0000EE"/>
            <w:u w:val="single"/>
          </w:rPr>
          <w:t>[2]</w:t>
        </w:r>
      </w:hyperlink>
      <w:r>
        <w:t xml:space="preserve">, </w:t>
      </w:r>
      <w:hyperlink r:id="rId13">
        <w:r>
          <w:rPr>
            <w:color w:val="0000EE"/>
            <w:u w:val="single"/>
          </w:rPr>
          <w:t>[6]</w:t>
        </w:r>
      </w:hyperlink>
      <w:r>
        <w:t xml:space="preserve">- Paragraph 3: </w:t>
      </w:r>
      <w:hyperlink r:id="rId12">
        <w:r>
          <w:rPr>
            <w:color w:val="0000EE"/>
            <w:u w:val="single"/>
          </w:rPr>
          <w:t>[2]</w:t>
        </w:r>
      </w:hyperlink>
      <w:r>
        <w:t xml:space="preserve">, </w:t>
      </w:r>
      <w:hyperlink r:id="rId14">
        <w:r>
          <w:rPr>
            <w:color w:val="0000EE"/>
            <w:u w:val="single"/>
          </w:rPr>
          <w:t>[5]</w:t>
        </w:r>
      </w:hyperlink>
      <w:r>
        <w:t xml:space="preserve">- Paragraph 4: </w:t>
      </w:r>
      <w:hyperlink r:id="rId11">
        <w:r>
          <w:rPr>
            <w:color w:val="0000EE"/>
            <w:u w:val="single"/>
          </w:rPr>
          <w:t>[4]</w:t>
        </w:r>
      </w:hyperlink>
      <w:r>
        <w:t xml:space="preserve">, </w:t>
      </w:r>
      <w:hyperlink r:id="rId15">
        <w:r>
          <w:rPr>
            <w:color w:val="0000EE"/>
            <w:u w:val="single"/>
          </w:rPr>
          <w:t>[7]</w:t>
        </w:r>
      </w:hyperlink>
      <w:r>
        <w:t xml:space="preserve">- Paragraph 5: </w:t>
      </w:r>
      <w:hyperlink r:id="rId10">
        <w:r>
          <w:rPr>
            <w:color w:val="0000EE"/>
            <w:u w:val="single"/>
          </w:rPr>
          <w:t>[3]</w:t>
        </w:r>
      </w:hyperlink>
      <w:r>
        <w:t xml:space="preserve">, </w:t>
      </w:r>
      <w:hyperlink r:id="rId11">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https://www.juscorpus.com/from-self-declaration-to-state-verification/</w:t>
        </w:r>
      </w:hyperlink>
      <w:r>
        <w:t xml:space="preserve"> - Please view link - unable to able to access data</w:t>
      </w:r>
      <w:r/>
    </w:p>
    <w:p>
      <w:pPr>
        <w:pStyle w:val="ListNumber"/>
        <w:spacing w:line="240" w:lineRule="auto"/>
        <w:ind w:left="720"/>
      </w:pPr>
      <w:r/>
      <w:hyperlink r:id="rId12">
        <w:r>
          <w:rPr>
            <w:color w:val="0000EE"/>
            <w:u w:val="single"/>
          </w:rPr>
          <w:t>https://en.wikipedia.org/wiki/National_Legal_Services_Authority_v._Union_of_India</w:t>
        </w:r>
      </w:hyperlink>
      <w:r>
        <w:t xml:space="preserve"> - The Supreme Court of India's 2014 ruling in National Legal Services Authority v. Union of India recognised transgender individuals as the 'third gender', affirming their constitutional rights to self-identify their gender. The court mandated that transgender persons be treated as socially and economically backward classes, entitled to reservations in educational institutions and public employment. This landmark decision marked a significant advancement in the fight for transgender rights in India, ensuring their fundamental rights under Articles 14, 15, 16, and 21 of the Constitution.</w:t>
      </w:r>
      <w:r/>
    </w:p>
    <w:p>
      <w:pPr>
        <w:pStyle w:val="ListNumber"/>
        <w:spacing w:line="240" w:lineRule="auto"/>
        <w:ind w:left="720"/>
      </w:pPr>
      <w:r/>
      <w:hyperlink r:id="rId10">
        <w:r>
          <w:rPr>
            <w:color w:val="0000EE"/>
            <w:u w:val="single"/>
          </w:rPr>
          <w:t>https://www.scconline.com/blog/post/2026/05/28/transgender-persons-protection-of-rights-amendment-act-2026-key-changes-india/</w:t>
        </w:r>
      </w:hyperlink>
      <w:r>
        <w:t xml:space="preserve"> - The Transgender Persons (Protection of Rights) Amendment Act, 2026, effective from 25 May 2026, revises key definitions, removes the explicit right to self-perceived gender identity, and updates provisions on identity certification and gender change procedures. The amendment introduces a mandatory medical examination by a government-appointed Medical Board for gender recognition, marking a significant shift from the self-declaration model established by the 2014 NALSA judgment and the 2019 Act.</w:t>
      </w:r>
      <w:r/>
    </w:p>
    <w:p>
      <w:pPr>
        <w:pStyle w:val="ListNumber"/>
        <w:spacing w:line="240" w:lineRule="auto"/>
        <w:ind w:left="720"/>
      </w:pPr>
      <w:r/>
      <w:hyperlink r:id="rId11">
        <w:r>
          <w:rPr>
            <w:color w:val="0000EE"/>
            <w:u w:val="single"/>
          </w:rPr>
          <w:t>https://www.amnesty.org/en/latest/news/2026/03/india-presidential-approval-of-regressive-transgender-bill-a-major-step-backward-for-human-rights/</w:t>
        </w:r>
      </w:hyperlink>
      <w:r>
        <w:t xml:space="preserve"> - Amnesty International condemned the Indian government's approval of the Transgender Persons (Protection of Rights) Amendment Bill, 2026, describing it as a major setback for human rights. The amendment requires transgender individuals to undergo official checks for identity verification, undermining the right to self-identify and increasing state intrusion into the lives of transgender people.</w:t>
      </w:r>
      <w:r/>
    </w:p>
    <w:p>
      <w:pPr>
        <w:pStyle w:val="ListNumber"/>
        <w:spacing w:line="240" w:lineRule="auto"/>
        <w:ind w:left="720"/>
      </w:pPr>
      <w:r/>
      <w:hyperlink r:id="rId14">
        <w:r>
          <w:rPr>
            <w:color w:val="0000EE"/>
            <w:u w:val="single"/>
          </w:rPr>
          <w:t>https://www.quimbee.com/cases/national-legal-services-authority-v-union-of-india</w:t>
        </w:r>
      </w:hyperlink>
      <w:r>
        <w:t xml:space="preserve"> - Quimbee provides a detailed case brief of the Supreme Court's 2014 decision in National Legal Services Authority v. Union of India. The brief outlines the facts, issues, and the court's reasoning in recognising transgender individuals as the 'third gender' and affirming their fundamental rights under the Constitution, including the right to self-identify their gender.</w:t>
      </w:r>
      <w:r/>
    </w:p>
    <w:p>
      <w:pPr>
        <w:pStyle w:val="ListNumber"/>
        <w:spacing w:line="240" w:lineRule="auto"/>
        <w:ind w:left="720"/>
      </w:pPr>
      <w:r/>
      <w:hyperlink r:id="rId13">
        <w:r>
          <w:rPr>
            <w:color w:val="0000EE"/>
            <w:u w:val="single"/>
          </w:rPr>
          <w:t>https://www.lekhanews.in/judgment/nalsa-v-union-of-india/</w:t>
        </w:r>
      </w:hyperlink>
      <w:r>
        <w:t xml:space="preserve"> - Lekha News offers an in-depth analysis of the Supreme Court's 2014 judgment in National Legal Services Authority v. Union of India. The article discusses the court's recognition of transgender persons as the 'third gender', their entitlement to fundamental rights, and the directive for the government to implement measures for their welfare and social inclusion.</w:t>
      </w:r>
      <w:r/>
    </w:p>
    <w:p>
      <w:pPr>
        <w:pStyle w:val="ListNumber"/>
        <w:spacing w:line="240" w:lineRule="auto"/>
        <w:ind w:left="720"/>
      </w:pPr>
      <w:r/>
      <w:hyperlink r:id="rId15">
        <w:r>
          <w:rPr>
            <w:color w:val="0000EE"/>
            <w:u w:val="single"/>
          </w:rPr>
          <w:t>https://www.drishtijudiciary.com/constitution-of-india/national-legal-services-authority-nalsa-v-union-of-india-%26-others-2014</w:t>
        </w:r>
      </w:hyperlink>
      <w:r>
        <w:t xml:space="preserve"> - Drishti Judiciary provides a comprehensive overview of the Supreme Court's 2014 ruling in National Legal Services Authority v. Union of India. The article highlights the court's recognition of transgender individuals as the 'third gender', their fundamental rights under the Constitution, and the directives issued to the government for the welfare and upliftment of the transgender community.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juscorpus.com/from-self-declaration-to-state-verification/" TargetMode="External"/><Relationship Id="rId10" Type="http://schemas.openxmlformats.org/officeDocument/2006/relationships/hyperlink" Target="https://www.scconline.com/blog/post/2026/05/28/transgender-persons-protection-of-rights-amendment-act-2026-key-changes-india/" TargetMode="External"/><Relationship Id="rId11" Type="http://schemas.openxmlformats.org/officeDocument/2006/relationships/hyperlink" Target="https://www.amnesty.org/en/latest/news/2026/03/india-presidential-approval-of-regressive-transgender-bill-a-major-step-backward-for-human-rights/" TargetMode="External"/><Relationship Id="rId12" Type="http://schemas.openxmlformats.org/officeDocument/2006/relationships/hyperlink" Target="https://en.wikipedia.org/wiki/National_Legal_Services_Authority_v._Union_of_India" TargetMode="External"/><Relationship Id="rId13" Type="http://schemas.openxmlformats.org/officeDocument/2006/relationships/hyperlink" Target="https://www.lekhanews.in/judgment/nalsa-v-union-of-india/" TargetMode="External"/><Relationship Id="rId14" Type="http://schemas.openxmlformats.org/officeDocument/2006/relationships/hyperlink" Target="https://www.quimbee.com/cases/national-legal-services-authority-v-union-of-india" TargetMode="External"/><Relationship Id="rId15" Type="http://schemas.openxmlformats.org/officeDocument/2006/relationships/hyperlink" Target="https://www.drishtijudiciary.com/constitution-of-india/national-legal-services-authority-nalsa-v-union-of-india-%26-others-201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