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Colorado’s New Liability Law for Christian Counselling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legal nuance are watching Colorado after an 8–1 Supreme Court win for Christian counselling; lawmakers moved fast and introduced a civil-liability route that could change how faith-based therapists practise across the US. Here’s what happened, why it matters, and practical steps pastors and counsellors can take now.</w:t>
      </w:r>
      <w:r/>
    </w:p>
    <w:p>
      <w:r/>
      <w:r>
        <w:t>Essential Takeaways</w:t>
      </w:r>
      <w:r/>
      <w:r/>
    </w:p>
    <w:p>
      <w:pPr>
        <w:pStyle w:val="ListBullet"/>
        <w:spacing w:line="240" w:lineRule="auto"/>
        <w:ind w:left="720"/>
      </w:pPr>
      <w:r/>
      <w:r>
        <w:rPr>
          <w:b/>
        </w:rPr>
        <w:t>Supreme Court ruling:</w:t>
      </w:r>
      <w:r>
        <w:t xml:space="preserve"> The high court struck down Colorado’s criminal ban on so-called “conversion therapy,” finding it unconstitutional viewpoint discrimination.</w:t>
      </w:r>
      <w:r/>
    </w:p>
    <w:p>
      <w:pPr>
        <w:pStyle w:val="ListBullet"/>
        <w:spacing w:line="240" w:lineRule="auto"/>
        <w:ind w:left="720"/>
      </w:pPr>
      <w:r/>
      <w:r>
        <w:rPr>
          <w:b/>
        </w:rPr>
        <w:t>New legal approach:</w:t>
      </w:r>
      <w:r>
        <w:t xml:space="preserve"> Colorado enacted HB26-1322, creating a civil pathway for lawsuits alleging psychological harm from counselling that seeks to change sexual orientation or gender identity.</w:t>
      </w:r>
      <w:r/>
    </w:p>
    <w:p>
      <w:pPr>
        <w:pStyle w:val="ListBullet"/>
        <w:spacing w:line="240" w:lineRule="auto"/>
        <w:ind w:left="720"/>
      </w:pPr>
      <w:r/>
      <w:r>
        <w:rPr>
          <w:b/>
        </w:rPr>
        <w:t>Broad definition:</w:t>
      </w:r>
      <w:r>
        <w:t xml:space="preserve"> The law covers any practice that aims to “change” or “reduce” same-sex attraction or alter gender identity, not just coercive or aversive methods.</w:t>
      </w:r>
      <w:r/>
    </w:p>
    <w:p>
      <w:pPr>
        <w:pStyle w:val="ListBullet"/>
        <w:spacing w:line="240" w:lineRule="auto"/>
        <w:ind w:left="720"/>
      </w:pPr>
      <w:r/>
      <w:r>
        <w:rPr>
          <w:b/>
        </w:rPr>
        <w:t>Unlimited exposure:</w:t>
      </w:r>
      <w:r>
        <w:t xml:space="preserve"> Plaintiffs can sue with no clear statute of limitations, meaning liability could arise at any point in a client’s life.</w:t>
      </w:r>
      <w:r/>
    </w:p>
    <w:p>
      <w:pPr>
        <w:pStyle w:val="ListBullet"/>
        <w:spacing w:line="240" w:lineRule="auto"/>
        <w:ind w:left="720"/>
      </w:pPr>
      <w:r/>
      <w:r>
        <w:rPr>
          <w:b/>
        </w:rPr>
        <w:t>Practical risks:</w:t>
      </w:r>
      <w:r>
        <w:t xml:space="preserve"> Licensed counsellors who help clients pursue faith-aligned life goals may face subjective claims of harm, prompting many to rethink or restrict services.</w:t>
      </w:r>
      <w:r/>
      <w:r/>
    </w:p>
    <w:p>
      <w:pPr>
        <w:pStyle w:val="Heading2"/>
      </w:pPr>
      <w:r>
        <w:t>What the Supreme Court actually said , and why lawmakers rushed in</w:t>
      </w:r>
      <w:r/>
    </w:p>
    <w:p>
      <w:r/>
      <w:r>
        <w:t>The Supreme Court’s 8–1 decision in Chiles v. Salazar rejected a statewide criminal ban on counselling that targets sexual orientation or gender identity, reasoning that government may not silence a viewpoint simply because it disagrees with it. That’s a big win for free-speech and religious-liberty advocates. But almost immediately, Colorado legislators introduced HB26-1322, a civil-liability bill designed to give clients a way to sue if they claim counselling caused psychological injury. The speed of the response suggests the bill was primed in advance, and it changes the game from criminal prohibition to financial exposure.</w:t>
      </w:r>
      <w:r/>
    </w:p>
    <w:p>
      <w:pPr>
        <w:pStyle w:val="Heading2"/>
      </w:pPr>
      <w:r>
        <w:t>How HB26-1322 differs from previous outlawing efforts</w:t>
      </w:r>
      <w:r/>
    </w:p>
    <w:p>
      <w:r/>
      <w:r>
        <w:t>Previous laws aimed at conversion practices tended to focus on clear, harmful techniques , shock therapy, aversive punishment, or forced interventions. Colorado’s approach is different because it defines the prohibited conduct by purpose rather than method: any attempt to “change” or “reduce” sexual orientation or gender identity is in scope. That makes the law extremely broad and subjective, and a simple conversation about faith and goals could be argued to fall inside it. Practitioners might find the law silent about a time limit, which raises the prospect of lawsuits decades later.</w:t>
      </w:r>
      <w:r/>
    </w:p>
    <w:p>
      <w:pPr>
        <w:pStyle w:val="Heading2"/>
      </w:pPr>
      <w:r>
        <w:t>Why counsellors and churches are worried , and what silence can cost</w:t>
      </w:r>
      <w:r/>
    </w:p>
    <w:p>
      <w:r/>
      <w:r>
        <w:t>When the risk is financial rather than criminal, the deterrent is still powerful. A single lawsuit, even if ultimately dismissed, can bankrupt a small practice or chill ministries. Many pastors and counsellors have told reporters they’ll pause or narrow services rather than face indefinite exposure. The practical effect is similar to a ban: fewer faith-based options for people seeking help that aligns with their beliefs. For church leaders, the choice becomes a legal calculation as much as a pastoral one.</w:t>
      </w:r>
      <w:r/>
    </w:p>
    <w:p>
      <w:pPr>
        <w:pStyle w:val="Heading2"/>
      </w:pPr>
      <w:r>
        <w:t>Practical steps for pastors, counsellors and clients</w:t>
      </w:r>
      <w:r/>
    </w:p>
    <w:p>
      <w:r/>
      <w:r>
        <w:t>First, don’t panic. There are measured responses that preserve ministry while managing risk. Licensed professionals should consult with legal counsel about licensing, informed-consent documents, and professional liability insurance that specifically addresses these claims. Consider clearer documentation of client goals, regular consent check-ins, and referrals for non-aligned counselling when needed. Churches offering pastoral care might emphasise spiritual guidance and signpost licensed professionals for clinical matters. Clients seeking faith-aligned support should ask upfront about approach, documentation, and therapist protections.</w:t>
      </w:r>
      <w:r/>
    </w:p>
    <w:p>
      <w:pPr>
        <w:pStyle w:val="Heading2"/>
      </w:pPr>
      <w:r>
        <w:t>Where this leaves the wider landscape , watching other states</w:t>
      </w:r>
      <w:r/>
    </w:p>
    <w:p>
      <w:r/>
      <w:r>
        <w:t>Colorado’s civil-liability model will likely be a test case. Two dozen states had similar bans facing constitutional scrutiny, and legislators elsewhere are watching how civil litigation unfolds. Legal analysts at firms and court documents suggest that challenges are coming and that appellate courts will be busy. For congregations and professionals, staying informed matters: policy shifts at the state level can redirect pastoral practice nationally, and this episode shows how quickly law and politics can pivot after a single Supreme Court ruling.</w:t>
      </w:r>
      <w:r/>
    </w:p>
    <w:p>
      <w:r/>
      <w:r>
        <w:t>It's a small change with big implications , worth tracking and preparing for now.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https://www.christianpost.com/voices/colorado-couldnt-ban-christian-counseling-it-did-this-instead.html</w:t>
        </w:r>
      </w:hyperlink>
      <w:r>
        <w:t xml:space="preserve"> - Please view link - unable to able to access data</w:t>
      </w:r>
      <w:r/>
    </w:p>
    <w:p>
      <w:pPr>
        <w:pStyle w:val="ListNumber"/>
        <w:spacing w:line="240" w:lineRule="auto"/>
        <w:ind w:left="720"/>
      </w:pPr>
      <w:r/>
      <w:hyperlink r:id="rId9">
        <w:r>
          <w:rPr>
            <w:color w:val="0000EE"/>
            <w:u w:val="single"/>
          </w:rPr>
          <w:t>https://www.christianpost.com/voices/colorado-couldnt-ban-christian-counseling-it-did-this-instead.html</w:t>
        </w:r>
      </w:hyperlink>
      <w:r>
        <w:t xml:space="preserve"> - An opinion piece discussing Colorado's legislative response to the Supreme Court's decision in Chiles v. Salazar, highlighting the introduction of House Bill 26-1322, which allows individuals to sue counselors for psychological injury resulting from 'conversion therapy' without a statute of limitations.</w:t>
      </w:r>
      <w:r/>
    </w:p>
    <w:p>
      <w:pPr>
        <w:pStyle w:val="ListNumber"/>
        <w:spacing w:line="240" w:lineRule="auto"/>
        <w:ind w:left="720"/>
      </w:pPr>
      <w:r/>
      <w:hyperlink r:id="rId11">
        <w:r>
          <w:rPr>
            <w:color w:val="0000EE"/>
            <w:u w:val="single"/>
          </w:rPr>
          <w:t>https://leg.colorado.gov/bills/HB26-1322</w:t>
        </w:r>
      </w:hyperlink>
      <w:r>
        <w:t xml:space="preserve"> - Official information on Colorado House Bill 26-1322, titled 'Civil Actions for Conversion Therapy Survivors,' which permits individuals to file civil lawsuits against licensed mental health professionals for engaging in 'conversion therapy' efforts, with no statute of limitations.</w:t>
      </w:r>
      <w:r/>
    </w:p>
    <w:p>
      <w:pPr>
        <w:pStyle w:val="ListNumber"/>
        <w:spacing w:line="240" w:lineRule="auto"/>
        <w:ind w:left="720"/>
      </w:pPr>
      <w:r/>
      <w:hyperlink r:id="rId10">
        <w:r>
          <w:rPr>
            <w:color w:val="0000EE"/>
            <w:u w:val="single"/>
          </w:rPr>
          <w:t>https://supreme.justia.com/cases/federal/us/607/24-539/</w:t>
        </w:r>
      </w:hyperlink>
      <w:r>
        <w:t xml:space="preserve"> - Details of the U.S. Supreme Court case Chiles v. Salazar, where the Court ruled that Colorado's ban on 'conversion therapy' violated the First Amendment by regulating speech based on viewpoint, leading to the introduction of House Bill 26-1322.</w:t>
      </w:r>
      <w:r/>
    </w:p>
    <w:p>
      <w:pPr>
        <w:pStyle w:val="ListNumber"/>
        <w:spacing w:line="240" w:lineRule="auto"/>
        <w:ind w:left="720"/>
      </w:pPr>
      <w:r/>
      <w:hyperlink r:id="rId13">
        <w:r>
          <w:rPr>
            <w:color w:val="0000EE"/>
            <w:u w:val="single"/>
          </w:rPr>
          <w:t>https://www.faegredrinker.com/en/insights/publications/2026/3/supreme-court-decides-chiles-v-salazar</w:t>
        </w:r>
      </w:hyperlink>
      <w:r>
        <w:t xml:space="preserve"> - An analysis of the Supreme Court's decision in Chiles v. Salazar, discussing the Court's application of strict scrutiny to laws regulating therapists' speech and its implications for future legislation like House Bill 26-1322.</w:t>
      </w:r>
      <w:r/>
    </w:p>
    <w:p>
      <w:pPr>
        <w:pStyle w:val="ListNumber"/>
        <w:spacing w:line="240" w:lineRule="auto"/>
        <w:ind w:left="720"/>
      </w:pPr>
      <w:r/>
      <w:hyperlink r:id="rId12">
        <w:r>
          <w:rPr>
            <w:color w:val="0000EE"/>
            <w:u w:val="single"/>
          </w:rPr>
          <w:t>https://www.law.cornell.edu/supremecourt/text/24-539</w:t>
        </w:r>
      </w:hyperlink>
      <w:r>
        <w:t xml:space="preserve"> - The official Supreme Court opinion for Chiles v. Salazar, providing the Court's reasoning and legal basis for striking down Colorado's ban on 'conversion therapy' as unconstitutional viewpoint discrimination.</w:t>
      </w:r>
      <w:r/>
    </w:p>
    <w:p>
      <w:pPr>
        <w:pStyle w:val="ListNumber"/>
        <w:spacing w:line="240" w:lineRule="auto"/>
        <w:ind w:left="720"/>
      </w:pPr>
      <w:r/>
      <w:hyperlink r:id="rId14">
        <w:r>
          <w:rPr>
            <w:color w:val="0000EE"/>
            <w:u w:val="single"/>
          </w:rPr>
          <w:t>https://en.wikipedia.org/wiki/Chiles_v._Salazar</w:t>
        </w:r>
      </w:hyperlink>
      <w:r>
        <w:t xml:space="preserve"> - A Wikipedia article summarising the Chiles v. Salazar case, including the Court's decision and its impact on subsequent legislation such as Colorado's House Bill 26-1322.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istianpost.com/voices/colorado-couldnt-ban-christian-counseling-it-did-this-instead.html" TargetMode="External"/><Relationship Id="rId10" Type="http://schemas.openxmlformats.org/officeDocument/2006/relationships/hyperlink" Target="https://supreme.justia.com/cases/federal/us/607/24-539/" TargetMode="External"/><Relationship Id="rId11" Type="http://schemas.openxmlformats.org/officeDocument/2006/relationships/hyperlink" Target="https://leg.colorado.gov/bills/HB26-1322" TargetMode="External"/><Relationship Id="rId12" Type="http://schemas.openxmlformats.org/officeDocument/2006/relationships/hyperlink" Target="https://www.law.cornell.edu/supremecourt/text/24-539" TargetMode="External"/><Relationship Id="rId13" Type="http://schemas.openxmlformats.org/officeDocument/2006/relationships/hyperlink" Target="https://www.faegredrinker.com/en/insights/publications/2026/3/supreme-court-decides-chiles-v-salazar" TargetMode="External"/><Relationship Id="rId14" Type="http://schemas.openxmlformats.org/officeDocument/2006/relationships/hyperlink" Target="https://en.wikipedia.org/wiki/Chiles_v._Salaz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