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Fertility Options for LGBTQ+ Couples in Japan: Practical Paths and Persistent Barriers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Facing fertility treatment in Japan can feel like navigating a maze , LGBTQ+ couples are finding workarounds, pushing for kinder rules, and quietly risking much to start families where they live. This piece looks at who’s affected, what clinics do, and simple steps couples can take while advocacy keeps pressing for change.</w:t>
      </w:r>
      <w:r/>
    </w:p>
    <w:p>
      <w:r/>
      <w:r>
        <w:t>Essential Takeaways</w:t>
      </w:r>
      <w:r/>
      <w:r/>
    </w:p>
    <w:p>
      <w:pPr>
        <w:pStyle w:val="ListBullet"/>
        <w:spacing w:line="240" w:lineRule="auto"/>
        <w:ind w:left="720"/>
      </w:pPr>
      <w:r/>
      <w:r>
        <w:rPr>
          <w:b/>
        </w:rPr>
        <w:t>Legal and medical gap:</w:t>
      </w:r>
      <w:r>
        <w:t xml:space="preserve"> Many Japanese clinics restrict donor insemination or assisted procedures to couples where the person with a male legal status needs treatment, leaving some trans and same-sex couples blocked.</w:t>
      </w:r>
      <w:r/>
    </w:p>
    <w:p>
      <w:pPr>
        <w:pStyle w:val="ListBullet"/>
        <w:spacing w:line="240" w:lineRule="auto"/>
        <w:ind w:left="720"/>
      </w:pPr>
      <w:r/>
      <w:r>
        <w:rPr>
          <w:b/>
        </w:rPr>
        <w:t>Real-world workaround:</w:t>
      </w:r>
      <w:r>
        <w:t xml:space="preserve"> Couples sometimes travel, use overseas clinics, or seek private arrangements; these routes can be costly, stressful and legally complex.</w:t>
      </w:r>
      <w:r/>
    </w:p>
    <w:p>
      <w:pPr>
        <w:pStyle w:val="ListBullet"/>
        <w:spacing w:line="240" w:lineRule="auto"/>
        <w:ind w:left="720"/>
      </w:pPr>
      <w:r/>
      <w:r>
        <w:rPr>
          <w:b/>
        </w:rPr>
        <w:t>Health-care guidance exists:</w:t>
      </w:r>
      <w:r>
        <w:t xml:space="preserve"> International fertility centres and professional guidelines offer inclusive protocols and fertility options for LGBTQ+ patients.</w:t>
      </w:r>
      <w:r/>
    </w:p>
    <w:p>
      <w:pPr>
        <w:pStyle w:val="ListBullet"/>
        <w:spacing w:line="240" w:lineRule="auto"/>
        <w:ind w:left="720"/>
      </w:pPr>
      <w:r/>
      <w:r>
        <w:rPr>
          <w:b/>
        </w:rPr>
        <w:t>Practical tips:</w:t>
      </w:r>
      <w:r>
        <w:t xml:space="preserve"> Ask clinics about written policies, bring supporting documentation, consider fertility preservation early and compare domestic versus overseas costs.</w:t>
      </w:r>
      <w:r/>
    </w:p>
    <w:p>
      <w:pPr>
        <w:pStyle w:val="ListBullet"/>
        <w:spacing w:line="240" w:lineRule="auto"/>
        <w:ind w:left="720"/>
      </w:pPr>
      <w:r/>
      <w:r>
        <w:rPr>
          <w:b/>
        </w:rPr>
        <w:t>Emotional labour:</w:t>
      </w:r>
      <w:r>
        <w:t xml:space="preserve"> The process often involves repeated explanations, misgendering risks and privacy concerns, so planning for mental-health support matters.</w:t>
      </w:r>
      <w:r/>
      <w:r/>
    </w:p>
    <w:p>
      <w:pPr>
        <w:pStyle w:val="Heading2"/>
      </w:pPr>
      <w:r>
        <w:t>Why LGBTQ+ couples still hit a wall in Japanese fertility care</w:t>
      </w:r>
      <w:r/>
    </w:p>
    <w:p>
      <w:r/>
      <w:r>
        <w:t>Access barriers in Japan aren't just bureaucratic, they feel personal , couples report awkward conversations and refusals that hinge on legal sex or birth assignment. According to reports, some clinics deny artificial insemination by donor if the partner who would carry the pregnancy was assigned female at birth but is now legally male, or when a couple’s legal status doesn’t fit the clinic’s rules. That’s left people seeking fertility treatments to weigh privacy, dignity and their desire for children against a system that wasn’t designed with them in mind.</w:t>
      </w:r>
      <w:r/>
    </w:p>
    <w:p>
      <w:r/>
      <w:r>
        <w:t>Clinics developed practices based on older interpretations of family law and insurance norms, but social attitudes and family structures have changed. That mismatch means many LGBTQ+ patients either postpone care, pursue more invasive options, or travel abroad. For anyone starting this journey, documenting conversations and policies helps , and it can make later advocacy easier.</w:t>
      </w:r>
      <w:r/>
    </w:p>
    <w:p>
      <w:pPr>
        <w:pStyle w:val="Heading2"/>
      </w:pPr>
      <w:r>
        <w:t>How other clinics and countries do it differently , and what Japan could borrow</w:t>
      </w:r>
      <w:r/>
    </w:p>
    <w:p>
      <w:r/>
      <w:r>
        <w:t>Across the world, many fertility centres explicitly list services for same-sex and trans patients, with protocols that cover donor options, sperm or egg preservation, and legal counselling. Organisations such as large teaching hospitals and specialist centres publish step-by-step guidance so couples know what to expect and how to prepare paperwork.</w:t>
      </w:r>
      <w:r/>
    </w:p>
    <w:p>
      <w:r/>
      <w:r>
        <w:t>Those examples matter because they show what inclusive care looks like: clear intake forms that allow chosen names and pronouns, straightforward explanations of reproductive options, and counselling that addresses both medical and legal issues. Japanese clinics could adopt similar approaches without waiting for big legal shifts , a small change in paperwork and training can radically improve patient experience.</w:t>
      </w:r>
      <w:r/>
    </w:p>
    <w:p>
      <w:pPr>
        <w:pStyle w:val="Heading2"/>
      </w:pPr>
      <w:r>
        <w:t>Practical routes couples are using now , pros, cons and costs</w:t>
      </w:r>
      <w:r/>
    </w:p>
    <w:p>
      <w:r/>
      <w:r>
        <w:t>People navigate the current system in a few predictable ways. One is to seek treatment overseas where donor services and inclusive policies are clearer; that gives access but adds travel bills, time off work and legal complications for parentage when returning home. Another is private arrangements with known donors, which may feel more personal but bring complex risks and unclear legal status. Some couples also turn to domestic clinics that are willing to treat them after extended conversations or with specific supporting documents.</w:t>
      </w:r>
      <w:r/>
    </w:p>
    <w:p>
      <w:r/>
      <w:r>
        <w:t>If you’re deciding, make a simple checklist: confirm what the clinic offers in writing, estimate full costs including travel, ask about legal recognition of parentage afterwards, and consider sperm or egg freezing before any gender-affirming treatments that may affect fertility. Also factor in time , fertility windows matter, and delays caused by administrative hurdles can have real consequences.</w:t>
      </w:r>
      <w:r/>
    </w:p>
    <w:p>
      <w:pPr>
        <w:pStyle w:val="Heading2"/>
      </w:pPr>
      <w:r>
        <w:t>Medical and emotional supports you should ask about</w:t>
      </w:r>
      <w:r/>
    </w:p>
    <w:p>
      <w:r/>
      <w:r>
        <w:t>Fertility care is clinical, but it’s also deeply emotional. Inclusive centres abroad and some progressive Japanese clinics offer counselling, LGBT-aware mental-health referrals and legal consultancy as part of the process. Those services help with decisions around donor anonymity, co-parenting agreements and the potential impact of transition-related care on fertility.</w:t>
      </w:r>
      <w:r/>
    </w:p>
    <w:p>
      <w:r/>
      <w:r>
        <w:t>If your clinic doesn’t advertise these supports, ask directly. A small investment in therapy or a fertility counsellor can pay off in resilience through what is often a lengthy journey. And don’t underestimate peer networks: connecting with others who’ve navigated the same clinics or overseas routes provides both practical tips and moral ballast.</w:t>
      </w:r>
      <w:r/>
    </w:p>
    <w:p>
      <w:pPr>
        <w:pStyle w:val="Heading2"/>
      </w:pPr>
      <w:r>
        <w:t>What advocates and policy change could look like next</w:t>
      </w:r>
      <w:r/>
    </w:p>
    <w:p>
      <w:r/>
      <w:r>
        <w:t>Campaigners are calling for clearer, inclusive guidelines so medical staff don’t have to improvise when faced with LGBTQ+ patients. That would mean national protocols on donor insemination eligibility, standard intake practices that respect gender identity, and clearer legal pathways for parentage recognition. Those changes would reduce the paperwork battles and the emotional cost of asking for basic care.</w:t>
      </w:r>
      <w:r/>
    </w:p>
    <w:p>
      <w:r/>
      <w:r>
        <w:t>Meanwhile, small institutional shifts , clinics training staff on pronouns, publishing transparent policies, and partnering with legal advisers , can happen now. For couples, the takeaway is to plan carefully, document interactions, and lean on both professional and peer supports while the larger policy picture evolves.</w:t>
      </w:r>
      <w:r/>
    </w:p>
    <w:p>
      <w:r/>
      <w:r>
        <w:t>It's a small change that can make every step toward parenthood safer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[4]</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https://www.japantimes.co.jp/news/2026/06/29/japan/society/lgbtq-fertility-treatments/</w:t>
        </w:r>
      </w:hyperlink>
      <w:r>
        <w:t xml:space="preserve"> - Please view link - unable to able to access data</w:t>
      </w:r>
      <w:r/>
    </w:p>
    <w:p>
      <w:pPr>
        <w:pStyle w:val="ListNumber"/>
        <w:spacing w:line="240" w:lineRule="auto"/>
        <w:ind w:left="720"/>
      </w:pPr>
      <w:r/>
      <w:hyperlink r:id="rId9">
        <w:r>
          <w:rPr>
            <w:color w:val="0000EE"/>
            <w:u w:val="single"/>
          </w:rPr>
          <w:t>https://www.japantimes.co.jp/news/2026/06/29/japan/society/lgbtq-fertility-treatments/</w:t>
        </w:r>
      </w:hyperlink>
      <w:r>
        <w:t xml:space="preserve"> - An article from The Japan Times discusses the challenges faced by LGBTQ+ couples in Japan when seeking fertility treatments. It highlights the case of Mary and Rei, a married couple in their 30s, who were denied artificial insemination by donor (AID) because Rei was assigned female at birth. The piece sheds light on the systemic barriers and discrimination that LGBTQ+ individuals encounter in Japan's fertility clinics, emphasizing the need for inclusive and equitable reproductive healthcare services.</w:t>
      </w:r>
      <w:r/>
    </w:p>
    <w:p>
      <w:pPr>
        <w:pStyle w:val="ListNumber"/>
        <w:spacing w:line="240" w:lineRule="auto"/>
        <w:ind w:left="720"/>
      </w:pPr>
      <w:r/>
      <w:hyperlink r:id="rId13">
        <w:r>
          <w:rPr>
            <w:color w:val="0000EE"/>
            <w:u w:val="single"/>
          </w:rPr>
          <w:t>https://pubmed.ncbi.nlm.nih.gov/39365239/</w:t>
        </w:r>
      </w:hyperlink>
      <w:r>
        <w:t xml:space="preserve"> - A systematic review published in Fertility and Sterility examines therapeutic donor insemination (TDI) for LGBTQ+ families. The study highlights that fertility clinics often fall short in providing evidence-based care tailored to the unique needs of LGBTQ+ individuals, particularly those assigned female at birth. It underscores the necessity for healthcare providers to develop inclusive practices that address the specific challenges faced by LGBTQ+ families in reproductive healthcare settings.</w:t>
      </w:r>
      <w:r/>
    </w:p>
    <w:p>
      <w:pPr>
        <w:pStyle w:val="ListNumber"/>
        <w:spacing w:line="240" w:lineRule="auto"/>
        <w:ind w:left="720"/>
      </w:pPr>
      <w:r/>
      <w:hyperlink r:id="rId10">
        <w:r>
          <w:rPr>
            <w:color w:val="0000EE"/>
            <w:u w:val="single"/>
          </w:rPr>
          <w:t>https://nyulangone.org/locations/fertility-center/fertility-services-for-the-lgbt-community</w:t>
        </w:r>
      </w:hyperlink>
      <w:r>
        <w:t xml:space="preserve"> - NYU Langone Health's Fertility Center offers comprehensive fertility services for the LGBTQ+ community, including intrauterine insemination (IUI), in vitro fertilisation (IVF), and the use of donor eggs, donor sperm, and gestational carriers. The centre requires consultations with a clinical psychologist for individuals using donor gametes or gestational carriers, aligning with the American Society for Reproductive Medicine’s standards of care. Medical testing of donors is mandated to ensure health and safety.</w:t>
      </w:r>
      <w:r/>
    </w:p>
    <w:p>
      <w:pPr>
        <w:pStyle w:val="ListNumber"/>
        <w:spacing w:line="240" w:lineRule="auto"/>
        <w:ind w:left="720"/>
      </w:pPr>
      <w:r/>
      <w:hyperlink r:id="rId11">
        <w:r>
          <w:rPr>
            <w:color w:val="0000EE"/>
            <w:u w:val="single"/>
          </w:rPr>
          <w:t>https://jisart.jp/guidline/</w:t>
        </w:r>
      </w:hyperlink>
      <w:r>
        <w:t xml:space="preserve"> - The Japan Society for Assisted Reproductive Technology (JISART) provides guidelines on reproductive treatments using donor sperm, eggs, and embryos. The guidelines state that artificial insemination by donor (AID) has been widely practiced in Japan for over 50 years, resulting in over 10,000 births. They outline conditions for reproductive treatments, including the permissibility of AID, in-vitro fertilisation by donor sperm, and embryo transplantation, emphasizing the need for ethical and regulated practices.</w:t>
      </w:r>
      <w:r/>
    </w:p>
    <w:p>
      <w:pPr>
        <w:pStyle w:val="ListNumber"/>
        <w:spacing w:line="240" w:lineRule="auto"/>
        <w:ind w:left="720"/>
      </w:pPr>
      <w:r/>
      <w:hyperlink r:id="rId12">
        <w:r>
          <w:rPr>
            <w:color w:val="0000EE"/>
            <w:u w:val="single"/>
          </w:rPr>
          <w:t>https://www.clearblue.com/how-to-get-pregnant/fertility-options-for-lgbt-families</w:t>
        </w:r>
      </w:hyperlink>
      <w:r>
        <w:t xml:space="preserve"> - Clearblue offers an overview of fertility options for LGBTQ+ couples, detailing methods such as intracervical insemination (ICI), intrauterine insemination (IUI), in vitro fertilisation (IVF), and reciprocal IVF. The article discusses considerations for sperm and egg banks, sperm donations, and egg donations, providing guidance on selecting appropriate fertility treatments and understanding the processes involved for same-sex couples seeking to start a family.</w:t>
      </w:r>
      <w:r/>
    </w:p>
    <w:p>
      <w:pPr>
        <w:pStyle w:val="ListNumber"/>
        <w:spacing w:line="240" w:lineRule="auto"/>
        <w:ind w:left="720"/>
      </w:pPr>
      <w:r/>
      <w:hyperlink r:id="rId14">
        <w:r>
          <w:rPr>
            <w:color w:val="0000EE"/>
            <w:u w:val="single"/>
          </w:rPr>
          <w:t>https://pubmed.ncbi.nlm.nih.gov/36699955/</w:t>
        </w:r>
      </w:hyperlink>
      <w:r>
        <w:t xml:space="preserve"> - A study published in Reproductive Medicine and Biology explores the evolving practice of donor insemination (DI) for heterosexual couples. It highlights the transition in DI practices, including the shift towards non-anonymous sperm donation and the importance of early disclosure to offspring. The research emphasizes the need for more psychosocial studies to understand the roles of parents, particularly infertile fathers, and their attitudes towards using donors to build their families.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times.co.jp/news/2026/06/29/japan/society/lgbtq-fertility-treatments/" TargetMode="External"/><Relationship Id="rId10" Type="http://schemas.openxmlformats.org/officeDocument/2006/relationships/hyperlink" Target="https://nyulangone.org/locations/fertility-center/fertility-services-for-the-lgbt-community" TargetMode="External"/><Relationship Id="rId11" Type="http://schemas.openxmlformats.org/officeDocument/2006/relationships/hyperlink" Target="https://jisart.jp/guidline/" TargetMode="External"/><Relationship Id="rId12" Type="http://schemas.openxmlformats.org/officeDocument/2006/relationships/hyperlink" Target="https://www.clearblue.com/how-to-get-pregnant/fertility-options-for-lgbt-families" TargetMode="External"/><Relationship Id="rId13" Type="http://schemas.openxmlformats.org/officeDocument/2006/relationships/hyperlink" Target="https://pubmed.ncbi.nlm.nih.gov/39365239/" TargetMode="External"/><Relationship Id="rId14" Type="http://schemas.openxmlformats.org/officeDocument/2006/relationships/hyperlink" Target="https://pubmed.ncbi.nlm.nih.gov/36699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