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India’s 2026 Transgender Amendment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waking up to a law change that quietly shifts who gets to say “I am” , in India and beyond , and why it matters for dignity, health and everyday belonging. This explainer unpacks the 2026 Transgender Persons (Protection of Rights) Amendment, who it affects, and practical ways communities and allies can respond.</w:t>
      </w:r>
      <w:r/>
    </w:p>
    <w:p>
      <w:r/>
      <w:r>
        <w:t>Essential Takeaways</w:t>
      </w:r>
      <w:r/>
      <w:r/>
    </w:p>
    <w:p>
      <w:pPr>
        <w:pStyle w:val="ListBullet"/>
        <w:spacing w:line="240" w:lineRule="auto"/>
        <w:ind w:left="720"/>
      </w:pPr>
      <w:r/>
      <w:r>
        <w:rPr>
          <w:b/>
        </w:rPr>
        <w:t>What changed:</w:t>
      </w:r>
      <w:r>
        <w:t xml:space="preserve"> The 2026 amendment removes self‑identification as the primary basis for legal gender recognition and introduces mandatory medical or bureaucratic validation. It tightens the legal definition of “transgender.” </w:t>
      </w:r>
      <w:r/>
    </w:p>
    <w:p>
      <w:pPr>
        <w:pStyle w:val="ListBullet"/>
        <w:spacing w:line="240" w:lineRule="auto"/>
        <w:ind w:left="720"/>
      </w:pPr>
      <w:r/>
      <w:r>
        <w:rPr>
          <w:b/>
        </w:rPr>
        <w:t>Immediate impact:</w:t>
      </w:r>
      <w:r>
        <w:t xml:space="preserve"> Non‑binary and many transgender people will now need state or medical approval to update identity documents, making everyday life , travel, work, healthcare , harder. </w:t>
      </w:r>
      <w:r/>
    </w:p>
    <w:p>
      <w:pPr>
        <w:pStyle w:val="ListBullet"/>
        <w:spacing w:line="240" w:lineRule="auto"/>
        <w:ind w:left="720"/>
      </w:pPr>
      <w:r/>
      <w:r>
        <w:rPr>
          <w:b/>
        </w:rPr>
        <w:t>Psychological harm:</w:t>
      </w:r>
      <w:r>
        <w:t xml:space="preserve"> Experts say identity invalidation acts as a chronic stressor, adding to stigma and eroding autonomy and mental wellbeing. </w:t>
      </w:r>
      <w:r/>
    </w:p>
    <w:p>
      <w:pPr>
        <w:pStyle w:val="ListBullet"/>
        <w:spacing w:line="240" w:lineRule="auto"/>
        <w:ind w:left="720"/>
      </w:pPr>
      <w:r/>
      <w:r>
        <w:rPr>
          <w:b/>
        </w:rPr>
        <w:t>Wider trend:</w:t>
      </w:r>
      <w:r>
        <w:t xml:space="preserve"> Similar rollbacks and restrictions on trans rights have appeared globally since 2024, signalling an international policy backslide. </w:t>
      </w:r>
      <w:r/>
    </w:p>
    <w:p>
      <w:pPr>
        <w:pStyle w:val="ListBullet"/>
        <w:spacing w:line="240" w:lineRule="auto"/>
        <w:ind w:left="720"/>
      </w:pPr>
      <w:r/>
      <w:r>
        <w:rPr>
          <w:b/>
        </w:rPr>
        <w:t>What to do:</w:t>
      </w:r>
      <w:r>
        <w:t xml:space="preserve"> Support legal advocacy, check local gender‑marker policies, and strengthen chosen‑family and community support networks for those affected.</w:t>
      </w:r>
      <w:r/>
      <w:r/>
    </w:p>
    <w:p>
      <w:pPr>
        <w:pStyle w:val="Heading2"/>
      </w:pPr>
      <w:r>
        <w:t>What the amendment actually does , and why the wording matters</w:t>
      </w:r>
      <w:r/>
    </w:p>
    <w:p>
      <w:r/>
      <w:r>
        <w:t>The clearest, and most chilling, change is procedural: legal recognition now rests on verification, not self‑declaration, so a person’s private sense of gender must be endorsed by officials or medical boards. According to coverage of the bill’s text, that means applications for identity documents can require medical reports or examinations and tighter definitions of who counts as “transgender.” For everyday people this isn’t just legalese; it’s a new gate between you and the name or pronouns you use.</w:t>
      </w:r>
      <w:r/>
    </w:p>
    <w:p>
      <w:r/>
      <w:r>
        <w:t>Historically in India, a 2014 Supreme Court judgment recognised self‑defined gender identity. The 2026 amendment reverses that spirit, bringing state and medical institutions into the middle of very personal questions. Practically, that can slow or block access to passports, voter ID, bank accounts and more , things most of us take for granted.</w:t>
      </w:r>
      <w:r/>
    </w:p>
    <w:p>
      <w:pPr>
        <w:pStyle w:val="Heading2"/>
      </w:pPr>
      <w:r>
        <w:t>The psychological ripple: autonomy, identity and chronic stress</w:t>
      </w:r>
      <w:r/>
    </w:p>
    <w:p>
      <w:r/>
      <w:r>
        <w:t>Psychologists emphasise that identity formation is social and relational. When the state refuses recognition, the message travels: families, employers and neighbourhoods often mirror the law. Research cited in psychiatric literature shows that invalidation , being told who you say you are is not credible , is itself a chronic stressor linked to worse mental‑health outcomes.</w:t>
      </w:r>
      <w:r/>
    </w:p>
    <w:p>
      <w:r/>
      <w:r>
        <w:t>So this is not abstract. Even where community acceptance exists, the legal denial can legitimise rejection elsewhere, increasing isolation and anxiety. That’s why human rights groups and mental‑health professionals see policies like this as harmful beyond paperwork.</w:t>
      </w:r>
      <w:r/>
    </w:p>
    <w:p>
      <w:pPr>
        <w:pStyle w:val="Heading2"/>
      </w:pPr>
      <w:r>
        <w:t>This isn’t an isolated policy , it’s part of a global rollback</w:t>
      </w:r>
      <w:r/>
    </w:p>
    <w:p>
      <w:r/>
      <w:r>
        <w:t>Since 2024 a number of countries have proposed or passed laws limiting gender‑affirming care or rolling back legal recognition. Human‑rights organisations have flagged an international pattern: restrictions on trans and non‑binary rights are cropping up across jurisdictions, sometimes borrowing legislative strategies from one another.</w:t>
      </w:r>
      <w:r/>
    </w:p>
    <w:p>
      <w:r/>
      <w:r>
        <w:t>For advocates this matters because movements and legal playbooks travel. When one country reframes “sex” or tightens medical gates, others take notice, and lawyers and activists have to respond on multiple fronts. Expect coordinated legal challenges, but also social pushback as communities rally to protect dignity and access.</w:t>
      </w:r>
      <w:r/>
    </w:p>
    <w:p>
      <w:pPr>
        <w:pStyle w:val="Heading2"/>
      </w:pPr>
      <w:r>
        <w:t>The cultural context in India makes this especially fraught</w:t>
      </w:r>
      <w:r/>
    </w:p>
    <w:p>
      <w:r/>
      <w:r>
        <w:t>India’s social fabric mixes individual and relational identity. Chosen families exist, yes, but so do kinship networks and honour systems that centre collective reputation. In such contexts, a law that signals “the state doesn’t accept your gender” can amplify family‑level rejection and stigma.</w:t>
      </w:r>
      <w:r/>
    </w:p>
    <w:p>
      <w:r/>
      <w:r>
        <w:t>There’s also a colonial echo: historical criminalisation and medicalisation of gender‑diverse communities under British rule created long‑standing harms. Reinserting medical gatekeeping revives a familiar pattern , not progress but a return to paternalistic control over bodies and labels.</w:t>
      </w:r>
      <w:r/>
    </w:p>
    <w:p>
      <w:pPr>
        <w:pStyle w:val="Heading2"/>
      </w:pPr>
      <w:r>
        <w:t>Practical steps for people and allies right now</w:t>
      </w:r>
      <w:r/>
    </w:p>
    <w:p>
      <w:r/>
      <w:r>
        <w:t>If you or someone you know is affected, start with basics: check the updated procedures for changing documents in your state, and keep copies of records that may help in future challenges. Support local legal‑aid groups and petitions that advocate for self‑identification rights. Clinicians and counsellors should be prepared to recognise identity invalidation as a specific stressor and offer trauma‑informed support.</w:t>
      </w:r>
      <w:r/>
    </w:p>
    <w:p>
      <w:r/>
      <w:r>
        <w:t>Communities can also strengthen non‑legal forms of recognition , IDs within organisations, workplace policies that accept self‑declared names and pronouns, and mutual‑aid networks for documentation or healthcare navigation. Small, practical measures make life easier today while the legal fights continue.</w:t>
      </w:r>
      <w:r/>
    </w:p>
    <w:p>
      <w:r/>
      <w:r>
        <w:t>It's a small change in law with outsized human consequences; watch, support and act where you can.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9">
        <w:r>
          <w:rPr>
            <w:color w:val="0000EE"/>
            <w:u w:val="single"/>
          </w:rPr>
          <w:t>[2]</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13">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https://www.psychologytoday.com/gb/blog/non-weird-science/202606/the-psychology-of-institutional-erasure</w:t>
        </w:r>
      </w:hyperlink>
      <w:r>
        <w:t xml:space="preserve"> - Please view link - unable to able to access data</w:t>
      </w:r>
      <w:r/>
    </w:p>
    <w:p>
      <w:pPr>
        <w:pStyle w:val="ListNumber"/>
        <w:spacing w:line="240" w:lineRule="auto"/>
        <w:ind w:left="720"/>
      </w:pPr>
      <w:r/>
      <w:hyperlink r:id="rId9">
        <w:r>
          <w:rPr>
            <w:color w:val="0000EE"/>
            <w:u w:val="single"/>
          </w:rPr>
          <w:t>https://www.psychologytoday.com/gb/blog/non-weird-science/202606/the-psychology-of-institutional-erasure</w:t>
        </w:r>
      </w:hyperlink>
      <w:r>
        <w:t xml:space="preserve"> - This article discusses the psychological impact of the Transgender Persons (Protection of Rights) Amendment Bill, 2026, in India. It highlights how the bill removes the right to self-identify, requiring medical certification for legal recognition, and examines the broader implications for transgender individuals' autonomy and self-concept. The piece also explores the global trend of restricting transgender rights and the varying psychological effects across different cultures.</w:t>
      </w:r>
      <w:r/>
    </w:p>
    <w:p>
      <w:pPr>
        <w:pStyle w:val="ListNumber"/>
        <w:spacing w:line="240" w:lineRule="auto"/>
        <w:ind w:left="720"/>
      </w:pPr>
      <w:r/>
      <w:hyperlink r:id="rId13">
        <w:r>
          <w:rPr>
            <w:color w:val="0000EE"/>
            <w:u w:val="single"/>
          </w:rPr>
          <w:t>https://www.amnesty.org/en/latest/news/2026/03/india-presidential-approval-of-regressive-transgender-bill-a-major-step-backward-for-human-rights/</w:t>
        </w:r>
      </w:hyperlink>
      <w:r>
        <w:t xml:space="preserve"> - Amnesty International criticises the Indian government's approval of the Transgender Persons (Protection of Rights) Amendment Bill, 2026, stating it denies transgender and gender-diverse individuals the right to self-identify. The organisation argues that the bill introduces excessive state control over personal identity, marking a significant setback for human rights in India.</w:t>
      </w:r>
      <w:r/>
    </w:p>
    <w:p>
      <w:pPr>
        <w:pStyle w:val="ListNumber"/>
        <w:spacing w:line="240" w:lineRule="auto"/>
        <w:ind w:left="720"/>
      </w:pPr>
      <w:r/>
      <w:hyperlink r:id="rId10">
        <w:r>
          <w:rPr>
            <w:color w:val="0000EE"/>
            <w:u w:val="single"/>
          </w:rPr>
          <w:t>https://www.scconline.com/blog/post/2026/05/28/transgender-persons-protection-of-rights-amendment-act-2026-key-changes-india/</w:t>
        </w:r>
      </w:hyperlink>
      <w:r>
        <w:t xml:space="preserve"> - This article outlines the key changes introduced by the Transgender Persons (Protection of Rights) Amendment Act, 2026, effective from 25 May 2026. It details revisions to definitions, the removal of the explicit right to self-perceived gender identity, and updates to identity certification and gender change procedures, highlighting the shift towards a more regulatory approach to transgender rights in India.</w:t>
      </w:r>
      <w:r/>
    </w:p>
    <w:p>
      <w:pPr>
        <w:pStyle w:val="ListNumber"/>
        <w:spacing w:line="240" w:lineRule="auto"/>
        <w:ind w:left="720"/>
      </w:pPr>
      <w:r/>
      <w:hyperlink r:id="rId14">
        <w:r>
          <w:rPr>
            <w:color w:val="0000EE"/>
            <w:u w:val="single"/>
          </w:rPr>
          <w:t>https://www.clearias.com/transgender-persons-amendment-bill/</w:t>
        </w:r>
      </w:hyperlink>
      <w:r>
        <w:t xml:space="preserve"> - ClearIAS provides an overview of the Transgender Persons (Protection of Rights) Amendment Bill, 2026, discussing its passage in Parliament and the widespread protests it has sparked. The article examines the bill's shift from a rights-based framework to a regulatory model, raising concerns about autonomy, dignity, and inclusion for transgender individuals in India.</w:t>
      </w:r>
      <w:r/>
    </w:p>
    <w:p>
      <w:pPr>
        <w:pStyle w:val="ListNumber"/>
        <w:spacing w:line="240" w:lineRule="auto"/>
        <w:ind w:left="720"/>
      </w:pPr>
      <w:r/>
      <w:hyperlink r:id="rId11">
        <w:r>
          <w:rPr>
            <w:color w:val="0000EE"/>
            <w:u w:val="single"/>
          </w:rPr>
          <w:t>https://www.gktoday.in/transgender-persons-rights-amendment-act-2026-introduced/</w:t>
        </w:r>
      </w:hyperlink>
      <w:r>
        <w:t xml:space="preserve"> - GKToday reports on the introduction of the Transgender Persons (Protection of Rights) Amendment Act, 2026, which amends the 2019 Act to change procedures for legal gender recognition and identity certificate issuance in India. The article details the legislative process, key legal changes, and the implications for transgender rights in the country.</w:t>
      </w:r>
      <w:r/>
    </w:p>
    <w:p>
      <w:pPr>
        <w:pStyle w:val="ListNumber"/>
        <w:spacing w:line="240" w:lineRule="auto"/>
        <w:ind w:left="720"/>
      </w:pPr>
      <w:r/>
      <w:hyperlink r:id="rId12">
        <w:r>
          <w:rPr>
            <w:color w:val="0000EE"/>
            <w:u w:val="single"/>
          </w:rPr>
          <w:t>https://www.youtube.com/watch?v=hLC_ppLxClk</w:t>
        </w:r>
      </w:hyperlink>
      <w:r>
        <w:t xml:space="preserve"> - This video from Sansad TV provides a special segment on the Transgender Persons (Protection of Rights) Amendment Bill, 2026, discussing its objectives, key provisions, and the legislative process. It offers insights into the bill's impact on transgender rights in India and features expert opinions and analyses.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ychologytoday.com/gb/blog/non-weird-science/202606/the-psychology-of-institutional-erasure" TargetMode="External"/><Relationship Id="rId10" Type="http://schemas.openxmlformats.org/officeDocument/2006/relationships/hyperlink" Target="https://www.scconline.com/blog/post/2026/05/28/transgender-persons-protection-of-rights-amendment-act-2026-key-changes-india/" TargetMode="External"/><Relationship Id="rId11" Type="http://schemas.openxmlformats.org/officeDocument/2006/relationships/hyperlink" Target="https://www.gktoday.in/transgender-persons-rights-amendment-act-2026-introduced/" TargetMode="External"/><Relationship Id="rId12" Type="http://schemas.openxmlformats.org/officeDocument/2006/relationships/hyperlink" Target="https://www.youtube.com/watch?v=hLC_ppLxClk" TargetMode="External"/><Relationship Id="rId13" Type="http://schemas.openxmlformats.org/officeDocument/2006/relationships/hyperlink" Target="https://www.amnesty.org/en/latest/news/2026/03/india-presidential-approval-of-regressive-transgender-bill-a-major-step-backward-for-human-rights/" TargetMode="External"/><Relationship Id="rId14" Type="http://schemas.openxmlformats.org/officeDocument/2006/relationships/hyperlink" Target="https://www.clearias.com/transgender-persons-amendment-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