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Corporate Pride in Hyderabad Faces New Challenges After 2026 Law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employees noticed something different this June: corporate Pride in Hyderabad went on, but quieter and more cautious, as the Transgender Persons (Protection of Rights) Amendment Act, 2026 reshapes healthcare, workplace inclusion and public events across the city. Companies, clinics and community groups are adapting , and people are worried about what comes next.</w:t>
      </w:r>
      <w:r/>
    </w:p>
    <w:p>
      <w:r/>
      <w:r>
        <w:t>Essential Takeaways</w:t>
      </w:r>
      <w:r/>
      <w:r/>
    </w:p>
    <w:p>
      <w:pPr>
        <w:pStyle w:val="ListBullet"/>
        <w:spacing w:line="240" w:lineRule="auto"/>
        <w:ind w:left="720"/>
      </w:pPr>
      <w:r/>
      <w:r>
        <w:rPr>
          <w:b/>
        </w:rPr>
        <w:t>Legal change:</w:t>
      </w:r>
      <w:r>
        <w:t xml:space="preserve"> The 2026 amendment has altered eligibility and documentation for gender‑affirming care, and doctors and hospitals are adjusting procedures. </w:t>
      </w:r>
      <w:r/>
    </w:p>
    <w:p>
      <w:pPr>
        <w:pStyle w:val="ListBullet"/>
        <w:spacing w:line="240" w:lineRule="auto"/>
        <w:ind w:left="720"/>
      </w:pPr>
      <w:r/>
      <w:r>
        <w:rPr>
          <w:b/>
        </w:rPr>
        <w:t>Corporate pullback:</w:t>
      </w:r>
      <w:r>
        <w:t xml:space="preserve"> Some firms scaled back Pride events or excluded transgender representation from panels and performances, citing fear of complaints. </w:t>
      </w:r>
      <w:r/>
    </w:p>
    <w:p>
      <w:pPr>
        <w:pStyle w:val="ListBullet"/>
        <w:spacing w:line="240" w:lineRule="auto"/>
        <w:ind w:left="720"/>
      </w:pPr>
      <w:r/>
      <w:r>
        <w:rPr>
          <w:b/>
        </w:rPr>
        <w:t>Healthcare friction:</w:t>
      </w:r>
      <w:r>
        <w:t xml:space="preserve"> Clinics and hospitals are continuing care but asking for more paperwork, making access slower and more bureaucratic. </w:t>
      </w:r>
      <w:r/>
    </w:p>
    <w:p>
      <w:pPr>
        <w:pStyle w:val="ListBullet"/>
        <w:spacing w:line="240" w:lineRule="auto"/>
        <w:ind w:left="720"/>
      </w:pPr>
      <w:r/>
      <w:r>
        <w:rPr>
          <w:b/>
        </w:rPr>
        <w:t>Everyday resilience:</w:t>
      </w:r>
      <w:r>
        <w:t xml:space="preserve"> Transgender and queer people rely on small chosen families and informal housing networks as formal protections wobble. </w:t>
      </w:r>
      <w:r/>
    </w:p>
    <w:p>
      <w:pPr>
        <w:pStyle w:val="ListBullet"/>
        <w:spacing w:line="240" w:lineRule="auto"/>
        <w:ind w:left="720"/>
      </w:pPr>
      <w:r/>
      <w:r>
        <w:rPr>
          <w:b/>
        </w:rPr>
        <w:t>Mixed government role:</w:t>
      </w:r>
      <w:r>
        <w:t xml:space="preserve"> Telangana’s employment initiatives offer steady work for some, but housing and social stigma remain urgent problems.</w:t>
      </w:r>
      <w:r/>
      <w:r/>
    </w:p>
    <w:p>
      <w:pPr>
        <w:pStyle w:val="Heading2"/>
      </w:pPr>
      <w:r>
        <w:t>Pride programmes went quieter , and you could feel it</w:t>
      </w:r>
      <w:r/>
    </w:p>
    <w:p>
      <w:r/>
      <w:r>
        <w:t>Hyderabad’s June calendar still had flags, performances and corporate panels, but the mood was different: smaller, cautious and sometimes visibly incomplete. Patruni Chidananda Sastry, a local drag artist and activist, told reporters that companies trimmed events or explicitly limited panels to lesbian, gay and bisexual voices, leaving transgender performers and speakers out for fear of internal complaints. It’s striking because Pride used to be a loud, public moment; this year it felt like everyone was watching their step.</w:t>
      </w:r>
      <w:r/>
    </w:p>
    <w:p>
      <w:r/>
      <w:r>
        <w:t>That pullback didn’t happen in a vacuum. The Transgender Persons (Protection of Rights) Amendment Act, 2026 is being implemented while its constitutional validity is under challenge, and that uncertainty has rippled into corporate risk assessments. According to activists, the result has been fewer visible opportunities for trans artists and speakers during Pride , and a reminder that visibility is political as well as celebratory.</w:t>
      </w:r>
      <w:r/>
    </w:p>
    <w:p>
      <w:r/>
      <w:r>
        <w:t>Practical tip: If you work in HR or run events, invite trans-led organisations early, check legal guidance, and create a clear complaints policy , excluding people because you’re nervous only intensifies marginalisation.</w:t>
      </w:r>
      <w:r/>
    </w:p>
    <w:p>
      <w:pPr>
        <w:pStyle w:val="Heading2"/>
      </w:pPr>
      <w:r>
        <w:t>Hospitals are still treating patients, but the paperwork is thicker</w:t>
      </w:r>
      <w:r/>
    </w:p>
    <w:p>
      <w:r/>
      <w:r>
        <w:t>Medical staff at major public hospitals say care continues, yet the process is changing. Osmania General Hospital’s transgender clinic reports it is conducting surgeries and other treatments, but doctors are following the Act’s eligibility rules more strictly and asking for extra certification. For many patients that means additional psychological reports and administrative back‑and‑forth before treatment can begin.</w:t>
      </w:r>
      <w:r/>
    </w:p>
    <w:p>
      <w:r/>
      <w:r>
        <w:t>This tightening has a human effect: longer waits, more expense and greater anxiety for people already navigating stigma. Some private clinics have had to rebrand or restructure after funding changes, and community clinics that once offered low‑barrier support report being stretched thin.</w:t>
      </w:r>
      <w:r/>
    </w:p>
    <w:p>
      <w:r/>
      <w:r>
        <w:t>Practical tip: If you or someone you care for needs gender‑affirming care, start paperwork early, keep copies of all documents, and ask clinics about their specific evidence requirements before you book surgery or hormone therapy.</w:t>
      </w:r>
      <w:r/>
    </w:p>
    <w:p>
      <w:pPr>
        <w:pStyle w:val="Heading2"/>
      </w:pPr>
      <w:r>
        <w:t>Corporate inclusion programs are changing , not ending</w:t>
      </w:r>
      <w:r/>
    </w:p>
    <w:p>
      <w:r/>
      <w:r>
        <w:t>Big brands in Hyderabad didn’t abandon Pride altogether, but many adjusted their approach. Some companies shifted away from large, public celebrations to smaller internal talks, training sessions or LGBTQ+ employee networks. That’s useful, because workplace education and policy changes can have lasting impact, but it also means fewer public platforms for trans voices during Pride month.</w:t>
      </w:r>
      <w:r/>
    </w:p>
    <w:p>
      <w:r/>
      <w:r>
        <w:t>Labour and employment projects run by the Telangana government , such as recruitment via HYDRAA, Metro and the traffic police , provide concrete examples of progress, offering jobs and steady incomes that can reduce risky survival strategies. Yet activists say eligibility thresholds should be lowered and recruitment expanded to make such programmes meaningful for more people.</w:t>
      </w:r>
      <w:r/>
    </w:p>
    <w:p>
      <w:r/>
      <w:r>
        <w:t>Practical tip: Employers should couple Pride events with policy changes: clear anti‑discrimination rules, accessible reporting mechanisms and routes to reasonable accommodations.</w:t>
      </w:r>
      <w:r/>
    </w:p>
    <w:p>
      <w:pPr>
        <w:pStyle w:val="Heading2"/>
      </w:pPr>
      <w:r>
        <w:t>Housing and community support: the quiet backbone of survival</w:t>
      </w:r>
      <w:r/>
    </w:p>
    <w:p>
      <w:r/>
      <w:r>
        <w:t>When landlords refuse tenants or families turn away loved ones, chosen families step in. In Hyderabad, queer people often house one another, and small groups of friends provide the everyday care that official programmes don’t. Patruni points out that these grassroots networks matter as much as corporate panels, because they’re where people actually sleep, eat and heal.</w:t>
      </w:r>
      <w:r/>
    </w:p>
    <w:p>
      <w:r/>
      <w:r>
        <w:t>Urban change also erases physical meeting points , parks, benches or quiet corners that once hosted community connections. When those places vanish, a part of queer history disappears too, and younger groups form new, smaller communities that meet in homes or private spaces.</w:t>
      </w:r>
      <w:r/>
    </w:p>
    <w:p>
      <w:r/>
      <w:r>
        <w:t>Practical tip: If you can, offer a spare room, safe short‑term housing or a referral to trusted community groups; small acts of shelter make a huge difference.</w:t>
      </w:r>
      <w:r/>
    </w:p>
    <w:p>
      <w:pPr>
        <w:pStyle w:val="Heading2"/>
      </w:pPr>
      <w:r>
        <w:t>What’s next: legal clarity, community strategy and everyday solidarity</w:t>
      </w:r>
      <w:r/>
    </w:p>
    <w:p>
      <w:r/>
      <w:r>
        <w:t>The courts will have a say on the amendment’s constitutionality, and meanwhile medical bodies, employers and activists are adapting to the new legal landscape. That means more documentation at hospitals, more cautious corporate programming, and a surge in community calls for help from people in rural areas seeking answers.</w:t>
      </w:r>
      <w:r/>
    </w:p>
    <w:p>
      <w:r/>
      <w:r>
        <w:t>The picture isn’t all bleak: government recruitment efforts and active clinics show pathways forward, and grassroots chosen families continue to be a lifeline. But the conversation needs to move beyond June events. If corporations truly want to support Pride, they’ll back policy, pay for legal clinics, fund low‑barrier healthcare and listen to trans communities year‑round.</w:t>
      </w:r>
      <w:r/>
    </w:p>
    <w:p>
      <w:r/>
      <w:r>
        <w:t>It's a small change that can make every Pride , and every day after ,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https://www.deccanchronicle.com/southern-states/telangana/corporate-pride-in-hyderabad-shadowed-by-new-law-1967124</w:t>
        </w:r>
      </w:hyperlink>
      <w:r>
        <w:t xml:space="preserve"> - Please view link - unable to able to access data</w:t>
      </w:r>
      <w:r/>
    </w:p>
    <w:p>
      <w:pPr>
        <w:pStyle w:val="ListNumber"/>
        <w:spacing w:line="240" w:lineRule="auto"/>
        <w:ind w:left="720"/>
      </w:pPr>
      <w:r/>
      <w:hyperlink r:id="rId9">
        <w:r>
          <w:rPr>
            <w:color w:val="0000EE"/>
            <w:u w:val="single"/>
          </w:rPr>
          <w:t>https://www.deccanchronicle.com/southern-states/telangana/corporate-pride-in-hyderabad-shadowed-by-new-law-1967124</w:t>
        </w:r>
      </w:hyperlink>
      <w:r>
        <w:t xml:space="preserve"> - The article discusses the impact of the Transgender Persons (Protection of Rights) Amendment Act, 2026, on Hyderabad's Pride Month activities. It highlights how the Act has led to reduced corporate Pride programmes, with some companies limiting events to lesbian, gay, and bisexual communities, excluding transgender individuals due to fears of employee complaints. Healthcare providers are also hesitant to offer gender-affirming care, seeking more documentation to ensure legal protection. The article underscores the broader challenges faced by the transgender community in Hyderabad under the new law.</w:t>
      </w:r>
      <w:r/>
    </w:p>
    <w:p>
      <w:pPr>
        <w:pStyle w:val="ListNumber"/>
        <w:spacing w:line="240" w:lineRule="auto"/>
        <w:ind w:left="720"/>
      </w:pPr>
      <w:r/>
      <w:hyperlink r:id="rId10">
        <w:r>
          <w:rPr>
            <w:color w:val="0000EE"/>
            <w:u w:val="single"/>
          </w:rPr>
          <w:t>https://www.scconline.com/blog/post/2026/05/28/transgender-persons-protection-of-rights-amendment-act-2026-key-changes-india/</w:t>
        </w:r>
      </w:hyperlink>
      <w:r>
        <w:t xml:space="preserve"> - This article provides an overview of the Transgender Persons (Protection of Rights) Amendment Act, 2026, effective from 25 May 2026. It outlines key changes, including revisions to definitions, removal of the explicit right to self-perceived gender identity, and updates to identity certification and gender change procedures. The article also details the revised penalties for offences against transgender persons, highlighting the Act's impact on various aspects of transgender rights in India.</w:t>
      </w:r>
      <w:r/>
    </w:p>
    <w:p>
      <w:pPr>
        <w:pStyle w:val="ListNumber"/>
        <w:spacing w:line="240" w:lineRule="auto"/>
        <w:ind w:left="720"/>
      </w:pPr>
      <w:r/>
      <w:hyperlink r:id="rId11">
        <w:r>
          <w:rPr>
            <w:color w:val="0000EE"/>
            <w:u w:val="single"/>
          </w:rPr>
          <w:t>https://en.wikipedia.org/wiki/Transgender_Persons_(Protection_of_Rights)_Amendment_Bill%2C_2026</w:t>
        </w:r>
      </w:hyperlink>
      <w:r>
        <w:t xml:space="preserve"> - This Wikipedia page details the Transgender Persons (Protection of Rights) Amendment Bill, 2026, introduced in the Indian Parliament in February 2026. The bill aims to amend the Transgender Persons (Protection of Rights) Act, 2019, by revising procedures for legal gender recognition and issuance of identity certificates for transgender individuals. It discusses the bill's passage through Parliament, its assent by the President, and the ongoing debates regarding its implications for transgender rights in India.</w:t>
      </w:r>
      <w:r/>
    </w:p>
    <w:p>
      <w:pPr>
        <w:pStyle w:val="ListNumber"/>
        <w:spacing w:line="240" w:lineRule="auto"/>
        <w:ind w:left="720"/>
      </w:pPr>
      <w:r/>
      <w:hyperlink r:id="rId13">
        <w:r>
          <w:rPr>
            <w:color w:val="0000EE"/>
            <w:u w:val="single"/>
          </w:rPr>
          <w:t>https://prsindia.org/billtrack/the-transgender-persons-protection-of-rights-amendment-bill-2026</w:t>
        </w:r>
      </w:hyperlink>
      <w:r>
        <w:t xml:space="preserve"> - This page from the PRS Legislative Research provides a detailed overview of the Transgender Persons (Protection of Rights) Amendment Bill, 2026. It outlines the bill's introduction, passage in both Lok Sabha and Rajya Sabha, and its assent by the President. The page discusses the bill's key provisions, including the removal of the definition of a transgender person and the introduction of categories of persons to be included, marking a significant shift in the legal recognition of transgender individuals in India.</w:t>
      </w:r>
      <w:r/>
    </w:p>
    <w:p>
      <w:pPr>
        <w:pStyle w:val="ListNumber"/>
        <w:spacing w:line="240" w:lineRule="auto"/>
        <w:ind w:left="720"/>
      </w:pPr>
      <w:r/>
      <w:hyperlink r:id="rId12">
        <w:r>
          <w:rPr>
            <w:color w:val="0000EE"/>
            <w:u w:val="single"/>
          </w:rPr>
          <w:t>https://orinam.net/wp-content/uploads/2026/03/Tabular-Explainer.pdf</w:t>
        </w:r>
      </w:hyperlink>
      <w:r>
        <w:t xml:space="preserve"> - This document offers a tabular comparison between the 2019 Act and the 2026 Amendment Act, highlighting the changes introduced. It discusses the introduction of a medical board into the identity recognition process, the omission of the definition of 'person with intersex variations,' and other significant amendments. The document critically examines the implications of these changes on the transgender community, particularly concerning the right to self-identification and the potential bureaucratic hurdles introduced by the new law.</w:t>
      </w:r>
      <w:r/>
    </w:p>
    <w:p>
      <w:pPr>
        <w:pStyle w:val="ListNumber"/>
        <w:spacing w:line="240" w:lineRule="auto"/>
        <w:ind w:left="720"/>
      </w:pPr>
      <w:r/>
      <w:hyperlink r:id="rId14">
        <w:r>
          <w:rPr>
            <w:color w:val="0000EE"/>
            <w:u w:val="single"/>
          </w:rPr>
          <w:t>https://lawlex.org/lex-pedia/a-simple-explanation-of-transgender-persons-protection-of-rights-amendment-bill-2026/28835</w:t>
        </w:r>
      </w:hyperlink>
      <w:r>
        <w:t xml:space="preserve"> - This article provides a simplified explanation of the Transgender Persons (Protection of Rights) Amendment Bill, 2026. It outlines the major shift from self-identification to medical verification, detailing the government's rationale and the criticisms the bill has faced. The article discusses the key changes introduced by the bill, including the mandatory medical examination for legal recognition of transgender status, and the concerns raised by activists and members of the transgender community regarding these provisions.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ccanchronicle.com/southern-states/telangana/corporate-pride-in-hyderabad-shadowed-by-new-law-1967124" TargetMode="External"/><Relationship Id="rId10" Type="http://schemas.openxmlformats.org/officeDocument/2006/relationships/hyperlink" Target="https://www.scconline.com/blog/post/2026/05/28/transgender-persons-protection-of-rights-amendment-act-2026-key-changes-india/" TargetMode="External"/><Relationship Id="rId11" Type="http://schemas.openxmlformats.org/officeDocument/2006/relationships/hyperlink" Target="https://en.wikipedia.org/wiki/Transgender_Persons_(Protection_of_Rights)_Amendment_Bill%2C_2026" TargetMode="External"/><Relationship Id="rId12" Type="http://schemas.openxmlformats.org/officeDocument/2006/relationships/hyperlink" Target="https://orinam.net/wp-content/uploads/2026/03/Tabular-Explainer.pdf" TargetMode="External"/><Relationship Id="rId13" Type="http://schemas.openxmlformats.org/officeDocument/2006/relationships/hyperlink" Target="https://prsindia.org/billtrack/the-transgender-persons-protection-of-rights-amendment-bill-2026" TargetMode="External"/><Relationship Id="rId14" Type="http://schemas.openxmlformats.org/officeDocument/2006/relationships/hyperlink" Target="https://lawlex.org/lex-pedia/a-simple-explanation-of-transgender-persons-protection-of-rights-amendment-bill-2026/288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