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Keep Washington, D.C.’s LGBTQ+ Young Adults from Being Priced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new threat to D.C.’s famed gayborhoods: rising costs are pushing LGBTQ+ Millennials and Gen Z to the brink. New research shows rent stress, food insecurity and loneliness are driving many to consider leaving the city , and that matters for community, culture and the local economy.</w:t>
      </w:r>
      <w:r/>
    </w:p>
    <w:p>
      <w:r/>
      <w:r>
        <w:t>Essential Takeaways</w:t>
      </w:r>
      <w:r/>
      <w:r/>
    </w:p>
    <w:p>
      <w:pPr>
        <w:pStyle w:val="ListBullet"/>
        <w:spacing w:line="240" w:lineRule="auto"/>
        <w:ind w:left="720"/>
      </w:pPr>
      <w:r/>
      <w:r>
        <w:rPr>
          <w:b/>
        </w:rPr>
        <w:t>Widespread rent strain:</w:t>
      </w:r>
      <w:r>
        <w:t xml:space="preserve"> Around four in five LGBTQ+ D.C. young adults report trouble paying rent or a mortgage, far above the city average, signalling severe housing pressure.</w:t>
      </w:r>
      <w:r/>
    </w:p>
    <w:p>
      <w:pPr>
        <w:pStyle w:val="ListBullet"/>
        <w:spacing w:line="240" w:lineRule="auto"/>
        <w:ind w:left="720"/>
      </w:pPr>
      <w:r/>
      <w:r>
        <w:rPr>
          <w:b/>
        </w:rPr>
        <w:t>Housing instability is real:</w:t>
      </w:r>
      <w:r>
        <w:t xml:space="preserve"> One quarter have already experienced homelessness, eviction threats or overcrowding, with two-thirds facing it in the last year.</w:t>
      </w:r>
      <w:r/>
    </w:p>
    <w:p>
      <w:pPr>
        <w:pStyle w:val="ListBullet"/>
        <w:spacing w:line="240" w:lineRule="auto"/>
        <w:ind w:left="720"/>
      </w:pPr>
      <w:r/>
      <w:r>
        <w:rPr>
          <w:b/>
        </w:rPr>
        <w:t>Basic needs under stress:</w:t>
      </w:r>
      <w:r>
        <w:t xml:space="preserve"> Nearly half struggle to afford essentials like food and transport, and substance use rates among this group are higher than city benchmarks.</w:t>
      </w:r>
      <w:r/>
    </w:p>
    <w:p>
      <w:pPr>
        <w:pStyle w:val="ListBullet"/>
        <w:spacing w:line="240" w:lineRule="auto"/>
        <w:ind w:left="720"/>
      </w:pPr>
      <w:r/>
      <w:r>
        <w:rPr>
          <w:b/>
        </w:rPr>
        <w:t>Community at risk:</w:t>
      </w:r>
      <w:r>
        <w:t xml:space="preserve"> High cost and isolation are prompting many to consider leaving, which could erode D.C.’s LGBTQ+ cultural and economic hubs.</w:t>
      </w:r>
      <w:r/>
    </w:p>
    <w:p>
      <w:pPr>
        <w:pStyle w:val="ListBullet"/>
        <w:spacing w:line="240" w:lineRule="auto"/>
        <w:ind w:left="720"/>
      </w:pPr>
      <w:r/>
      <w:r>
        <w:rPr>
          <w:b/>
        </w:rPr>
        <w:t>Solutions matter:</w:t>
      </w:r>
      <w:r>
        <w:t xml:space="preserve"> Policy shifts, targeted housing supports and community-led initiatives could help preserve belonging and opportunity.</w:t>
      </w:r>
      <w:r/>
      <w:r/>
    </w:p>
    <w:p>
      <w:pPr>
        <w:pStyle w:val="Heading2"/>
      </w:pPr>
      <w:r>
        <w:t>The startling numbers: why this isn’t just another affordability story</w:t>
      </w:r>
      <w:r/>
    </w:p>
    <w:p>
      <w:r/>
      <w:r>
        <w:t>The headline figure hits hard: roughly 79% of LGBTQ+ young adults in D.C. say they have difficulty covering rent or mortgages, a rate well above typical city levels. You can almost feel the anxiety in that stat , rent arrears, sleepless nights and constant budgeting. According to local reporting, researchers surveyed more than 300 residents aged 18 to 30, and the pattern was clear: high workforce participation hasn’t translated to stable housing. This isn’t just about balance sheets, it’s about day-to-day survival.</w:t>
      </w:r>
      <w:r/>
    </w:p>
    <w:p>
      <w:pPr>
        <w:pStyle w:val="Heading2"/>
      </w:pPr>
      <w:r>
        <w:t>How housing instability shows up on the ground</w:t>
      </w:r>
      <w:r/>
    </w:p>
    <w:p>
      <w:r/>
      <w:r>
        <w:t>Housing instability takes many forms: short-term homelessness, looming eviction notices, doubling up in cramped flats and chronic overcrowding. A quarter of respondents have already been through one or more of these experiences, and two-thirds said they’d faced them in the past year. Local outlets and housing advocates note that young queer people often lack family safety nets, leaving them especially vulnerable when rents spike. That instability bleeds into work, health and community participation.</w:t>
      </w:r>
      <w:r/>
    </w:p>
    <w:p>
      <w:pPr>
        <w:pStyle w:val="Heading2"/>
      </w:pPr>
      <w:r>
        <w:t>Beyond walls: basic needs, health and loneliness</w:t>
      </w:r>
      <w:r/>
    </w:p>
    <w:p>
      <w:r/>
      <w:r>
        <w:t>Struggling to pay for rent is only the start. Almost half of those surveyed say they can’t reliably afford essentials, and public-health reporting points to higher-than-average substance use among LGBTQ+ youth. Add social isolation , 80% report feeling lonely often or sometimes , and you’ve got a mental-health emergency wrapped in an affordability crisis. Experts and community leaders are warning that isolation undermines the very social networks that make queer communities resilient.</w:t>
      </w:r>
      <w:r/>
    </w:p>
    <w:p>
      <w:pPr>
        <w:pStyle w:val="Heading2"/>
      </w:pPr>
      <w:r>
        <w:t>What “Queer Flight” would mean for D.C.’s culture and economy</w:t>
      </w:r>
      <w:r/>
    </w:p>
    <w:p>
      <w:r/>
      <w:r>
        <w:t>There’s a real fear of a modern exodus: if the city becomes unaffordable, younger LGBTQ+ residents may leave, eroding neighbourhoods that have long been cultural and economic engines. Local leaders say losing a new generation from gayborhoods harms businesses, community organisations and political mobilisation. It’s not theoretical , other cities have seen creative communities disperse when living costs outpace earnings. Conserving those neighbourhoods means more than nostalgia; it’s about keeping routes to work, support and safety open.</w:t>
      </w:r>
      <w:r/>
    </w:p>
    <w:p>
      <w:pPr>
        <w:pStyle w:val="Heading2"/>
      </w:pPr>
      <w:r>
        <w:t>Practical fixes: what could help right now</w:t>
      </w:r>
      <w:r/>
    </w:p>
    <w:p>
      <w:r/>
      <w:r>
        <w:t>There’s no single silver bullet, but several practical moves could make a difference. Expand affordable housing targeted to young adults and LGBTQ+ households, fund eviction prevention and legal aid, and support drop-in centres and mental-health outreach that meet people where they are. Employers can help too: living-wage policies, commuter benefits and flexible schedules ease pressure. Community groups should also push for data-driven solutions, because measuring who’s affected makes it easier to fix the problem.</w:t>
      </w:r>
      <w:r/>
    </w:p>
    <w:p>
      <w:r/>
      <w:r>
        <w:t>It's a small change that can make every neighbourhood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https://taggmagazine.com/dc-lgbtq-young-adults-struggle-with-affordability/</w:t>
        </w:r>
      </w:hyperlink>
      <w:r>
        <w:t xml:space="preserve"> - Please view link - unable to able to access data</w:t>
      </w:r>
      <w:r/>
    </w:p>
    <w:p>
      <w:pPr>
        <w:pStyle w:val="ListNumber"/>
        <w:spacing w:line="240" w:lineRule="auto"/>
        <w:ind w:left="720"/>
      </w:pPr>
      <w:r/>
      <w:hyperlink r:id="rId10">
        <w:r>
          <w:rPr>
            <w:color w:val="0000EE"/>
            <w:u w:val="single"/>
          </w:rPr>
          <w:t>https://www.metroweekly.com/2026/06/lgbtq-young-adults-struggle-to-afford-d-c-report-finds/</w:t>
        </w:r>
      </w:hyperlink>
      <w:r>
        <w:t xml:space="preserve"> - A recent report from the Wanda Alston Foundation and the LGBTQ+ Politics Research Initiative at Loyola Marymount University highlights that many LGBTQ young adults in Washington, D.C., are facing financial instability, housing insecurity, and feelings of isolation. The 'Out &amp; Counted Research Report' surveyed 304 LGBTQ young adults aged 18 to 30, revealing that 79% have difficulty paying rent or mortgage, a stark contrast to the 45-50% rent-burden rate in the general D.C. population. Additionally, 25% have experienced housing instability, with 67% of these incidents occurring in the past year. The report underscores the urgent need for increased support and resources for this community in the city. (</w:t>
      </w:r>
      <w:hyperlink r:id="rId16">
        <w:r>
          <w:rPr>
            <w:color w:val="0000EE"/>
            <w:u w:val="single"/>
          </w:rPr>
          <w:t>metroweekly.com</w:t>
        </w:r>
      </w:hyperlink>
      <w:r>
        <w:t>)</w:t>
      </w:r>
      <w:r/>
    </w:p>
    <w:p>
      <w:pPr>
        <w:pStyle w:val="ListNumber"/>
        <w:spacing w:line="240" w:lineRule="auto"/>
        <w:ind w:left="720"/>
      </w:pPr>
      <w:r/>
      <w:hyperlink r:id="rId12">
        <w:r>
          <w:rPr>
            <w:color w:val="0000EE"/>
            <w:u w:val="single"/>
          </w:rPr>
          <w:t>https://afro.com/dc-lgbtq-housing-issues/</w:t>
        </w:r>
      </w:hyperlink>
      <w:r>
        <w:t xml:space="preserve"> - Mary's House for Older Adults, Washington, D.C.'s first housing facility created specifically for LGBTQ+ seniors, is facing criticism from former residents and community members. Despite being celebrated as a safe and affordable space for seniors from the LGBTQ+ community, the complex is now under scrutiny for issues related to safety, management, affordability, and accountability. The facility, which received financial support from Mayor Muriel Bowser through a city-backed loan, was initially hailed as a significant step forward for the community. However, recent concerns have raised questions about its effectiveness and the quality of life for its residents. (</w:t>
      </w:r>
      <w:hyperlink r:id="rId17">
        <w:r>
          <w:rPr>
            <w:color w:val="0000EE"/>
            <w:u w:val="single"/>
          </w:rPr>
          <w:t>afro.com</w:t>
        </w:r>
      </w:hyperlink>
      <w:r>
        <w:t>)</w:t>
      </w:r>
      <w:r/>
    </w:p>
    <w:p>
      <w:pPr>
        <w:pStyle w:val="ListNumber"/>
        <w:spacing w:line="240" w:lineRule="auto"/>
        <w:ind w:left="720"/>
      </w:pPr>
      <w:r/>
      <w:hyperlink r:id="rId11">
        <w:r>
          <w:rPr>
            <w:color w:val="0000EE"/>
            <w:u w:val="single"/>
          </w:rPr>
          <w:t>https://www.axios.com/2026/06/20/lgbtq-americans-housing</w:t>
        </w:r>
      </w:hyperlink>
      <w:r>
        <w:t xml:space="preserve"> - This article explores the complex realities facing LGBTQ Americans in deciding where to live, challenging the common narrative of a mass migration from conservative 'red' states to liberal 'blue' enclaves. While red states often pose political and legal risks—evidenced by hundreds of anti-LGBTQ bills tracked by the ACLU—many LGBTQ people remain in or are moving to more affordable metro areas in these states due to economic necessity. States with strong LGBTQ protections are frequently burdened by high housing costs, with median home affordability requiring an annual income of over $150,000, creating a trade-off between safety and affordability. Despite the risks, Southern metros are seeing significant LGBTQ communities form, reflecting a nuanced migration pattern driven not just by rights and representation but also by job opportunities and cost of living. Experts emphasize that economic considerations play a major role in LGBTQ Americans’ location choices today, reshaping their presence across the country beyond traditional urban enclaves like San Francisco and New York. (</w:t>
      </w:r>
      <w:hyperlink r:id="rId18">
        <w:r>
          <w:rPr>
            <w:color w:val="0000EE"/>
            <w:u w:val="single"/>
          </w:rPr>
          <w:t>axios.com</w:t>
        </w:r>
      </w:hyperlink>
      <w:r>
        <w:t>)</w:t>
      </w:r>
      <w:r/>
    </w:p>
    <w:p>
      <w:pPr>
        <w:pStyle w:val="ListNumber"/>
        <w:spacing w:line="240" w:lineRule="auto"/>
        <w:ind w:left="720"/>
      </w:pPr>
      <w:r/>
      <w:hyperlink r:id="rId15">
        <w:r>
          <w:rPr>
            <w:color w:val="0000EE"/>
            <w:u w:val="single"/>
          </w:rPr>
          <w:t>https://outxout.com/blog/lgbtq-guide-washington-dc</w:t>
        </w:r>
      </w:hyperlink>
      <w:r>
        <w:t xml:space="preserve"> - Washington, D.C., boasts the highest LGBTQ+ population of any U.S. city, with 14.5% of its adult residents identifying as LGBTQ+. This vibrant community contributes to a rich cultural scene, including a diverse nightlife spanning from leather bars to lesbian sports bars. The city's civil rights history, which predates the Stonewall uprising by a decade, adds depth to its unique queer narrative. This guide provides insights into the best gay bars, events, neighborhoods, and cultural aspects of D.C., offering a comprehensive overview for both residents and visitors. (</w:t>
      </w:r>
      <w:hyperlink r:id="rId19">
        <w:r>
          <w:rPr>
            <w:color w:val="0000EE"/>
            <w:u w:val="single"/>
          </w:rPr>
          <w:t>outxout.com</w:t>
        </w:r>
      </w:hyperlink>
      <w:r>
        <w:t>)</w:t>
      </w:r>
      <w:r/>
    </w:p>
    <w:p>
      <w:pPr>
        <w:pStyle w:val="ListNumber"/>
        <w:spacing w:line="240" w:lineRule="auto"/>
        <w:ind w:left="720"/>
      </w:pPr>
      <w:r/>
      <w:hyperlink r:id="rId14">
        <w:r>
          <w:rPr>
            <w:color w:val="0000EE"/>
            <w:u w:val="single"/>
          </w:rPr>
          <w:t>https://www.axios.com/2024/06/15/lgbtq-barriers-homeownership</w:t>
        </w:r>
      </w:hyperlink>
      <w:r>
        <w:t xml:space="preserve"> - A Redfin study highlights that homebuying in LGBTQ+-friendly metros requires an income of $150,000, nearly 50% higher than in areas without LGBTQ+ protections. This means the homebuying barrier is significantly higher for LGBTQ+ individuals compared to their cisgender and straight counterparts. The LGBTQ+ homeownership rate is 20 percentage points lower than that of straight and cisgender people, according to the Urban Institute. Despite a notable income gap, the D.C. area remains relatively affordable for LGBTQ+ populations. However, affordable housing states may not always be safe for LGBTQ+ communities, and the homebuying process can still feel intimidating even in LGBTQ+-friendly metros. David Siroty of the LGBTQ+ Real Estate Alliance emphasizes the importance of safety not only at the state level but also within neighborhoods. (</w:t>
      </w:r>
      <w:hyperlink r:id="rId20">
        <w:r>
          <w:rPr>
            <w:color w:val="0000EE"/>
            <w:u w:val="single"/>
          </w:rPr>
          <w:t>axios.com</w:t>
        </w:r>
      </w:hyperlink>
      <w:r>
        <w:t>)</w:t>
      </w:r>
      <w:r/>
    </w:p>
    <w:p>
      <w:pPr>
        <w:pStyle w:val="ListNumber"/>
        <w:spacing w:line="240" w:lineRule="auto"/>
        <w:ind w:left="720"/>
      </w:pPr>
      <w:r/>
      <w:hyperlink r:id="rId13">
        <w:r>
          <w:rPr>
            <w:color w:val="0000EE"/>
            <w:u w:val="single"/>
          </w:rPr>
          <w:t>https://dcist.com/story/22/07/27/dc-homeless-youth-lgbtq-housing-shelter/</w:t>
        </w:r>
      </w:hyperlink>
      <w:r>
        <w:t xml:space="preserve"> - A significant number of D.C.'s homeless youth are LGBTQ+, facing challenges such as discrimination, aging out of the foster care system, and family poverty. These factors make securing housing and employment particularly difficult. Once unhoused, LGBTQ+ youth encounter additional obstacles, including difficulties in maintaining employment without stable housing and limited access to affirming hormone services. The lack of familial or community support exacerbates these issues, especially for LGBTQ+ youth of colour, nearly half of whom report that discrimination has affected their ability to find housing. This situation underscores the urgent need for targeted interventions and support systems to address the unique challenges faced by LGBTQ+ homeless youth in the District. (</w:t>
      </w:r>
      <w:hyperlink r:id="rId21">
        <w:r>
          <w:rPr>
            <w:color w:val="0000EE"/>
            <w:u w:val="single"/>
          </w:rPr>
          <w:t>dcist.com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ggmagazine.com/dc-lgbtq-young-adults-struggle-with-affordability/" TargetMode="External"/><Relationship Id="rId10" Type="http://schemas.openxmlformats.org/officeDocument/2006/relationships/hyperlink" Target="https://www.metroweekly.com/2026/06/lgbtq-young-adults-struggle-to-afford-d-c-report-finds/" TargetMode="External"/><Relationship Id="rId11" Type="http://schemas.openxmlformats.org/officeDocument/2006/relationships/hyperlink" Target="https://www.axios.com/2026/06/20/lgbtq-americans-housing" TargetMode="External"/><Relationship Id="rId12" Type="http://schemas.openxmlformats.org/officeDocument/2006/relationships/hyperlink" Target="https://afro.com/dc-lgbtq-housing-issues/" TargetMode="External"/><Relationship Id="rId13" Type="http://schemas.openxmlformats.org/officeDocument/2006/relationships/hyperlink" Target="https://dcist.com/story/22/07/27/dc-homeless-youth-lgbtq-housing-shelter/" TargetMode="External"/><Relationship Id="rId14" Type="http://schemas.openxmlformats.org/officeDocument/2006/relationships/hyperlink" Target="https://www.axios.com/2024/06/15/lgbtq-barriers-homeownership" TargetMode="External"/><Relationship Id="rId15" Type="http://schemas.openxmlformats.org/officeDocument/2006/relationships/hyperlink" Target="https://outxout.com/blog/lgbtq-guide-washington-dc" TargetMode="External"/><Relationship Id="rId16" Type="http://schemas.openxmlformats.org/officeDocument/2006/relationships/hyperlink" Target="https://www.metroweekly.com/?p=255100&amp;utm_source=openai" TargetMode="External"/><Relationship Id="rId17" Type="http://schemas.openxmlformats.org/officeDocument/2006/relationships/hyperlink" Target="https://afro.com/dc-lgbtq-housing-issues/?utm_source=openai" TargetMode="External"/><Relationship Id="rId18" Type="http://schemas.openxmlformats.org/officeDocument/2006/relationships/hyperlink" Target="https://www.axios.com/2026/06/20/lgbtq-americans-housing?utm_source=openai" TargetMode="External"/><Relationship Id="rId19" Type="http://schemas.openxmlformats.org/officeDocument/2006/relationships/hyperlink" Target="https://outxout.com/blog/lgbtq-guide-washington-dc?utm_source=openai" TargetMode="External"/><Relationship Id="rId20" Type="http://schemas.openxmlformats.org/officeDocument/2006/relationships/hyperlink" Target="https://www.axios.com/2024/06/15/lgbtq-barriers-homeownership?utm_source=openai" TargetMode="External"/><Relationship Id="rId21" Type="http://schemas.openxmlformats.org/officeDocument/2006/relationships/hyperlink" Target="https://dcist.com/story/22/07/27/dc-homeless-youth-lgbtq-housing-shel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