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Communities Can Support LGBTQ+ North Dakotans’ Mental Health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community programs and creative outreach as lifelines for LGBTQ+ North Dakotans, where local advocates say belonging, visibility and practical supports are what truly reduce risk. This matters in a state seeing mixed signals: improving survey results but ongoing stigma and legal fights that still put people at risk.</w:t>
      </w:r>
      <w:r/>
    </w:p>
    <w:p>
      <w:r/>
      <w:r>
        <w:t>Essential Takeaways</w:t>
      </w:r>
      <w:r/>
      <w:r/>
    </w:p>
    <w:p>
      <w:pPr>
        <w:pStyle w:val="ListBullet"/>
        <w:spacing w:line="240" w:lineRule="auto"/>
        <w:ind w:left="720"/>
      </w:pPr>
      <w:r/>
      <w:r>
        <w:rPr>
          <w:b/>
        </w:rPr>
        <w:t>Survey surprise:</w:t>
      </w:r>
      <w:r>
        <w:t xml:space="preserve"> Recent state Health and Human Services BRFSS data show most queer adults report good health and life satisfaction, a brighter picture than some expected. </w:t>
      </w:r>
      <w:r/>
    </w:p>
    <w:p>
      <w:pPr>
        <w:pStyle w:val="ListBullet"/>
        <w:spacing w:line="240" w:lineRule="auto"/>
        <w:ind w:left="720"/>
      </w:pPr>
      <w:r/>
      <w:r>
        <w:rPr>
          <w:b/>
        </w:rPr>
        <w:t>Risk remains:</w:t>
      </w:r>
      <w:r>
        <w:t xml:space="preserve"> LGBTQ+ people still face legal discrimination, harassment and stress, and are less likely to seek help when struggling. </w:t>
      </w:r>
      <w:r/>
    </w:p>
    <w:p>
      <w:pPr>
        <w:pStyle w:val="ListBullet"/>
        <w:spacing w:line="240" w:lineRule="auto"/>
        <w:ind w:left="720"/>
      </w:pPr>
      <w:r/>
      <w:r>
        <w:rPr>
          <w:b/>
        </w:rPr>
        <w:t>Community counts:</w:t>
      </w:r>
      <w:r>
        <w:t xml:space="preserve"> Building local supports , from Pride events to online hangouts , acts as a key protective factor against isolation. </w:t>
      </w:r>
      <w:r/>
    </w:p>
    <w:p>
      <w:pPr>
        <w:pStyle w:val="ListBullet"/>
        <w:spacing w:line="240" w:lineRule="auto"/>
        <w:ind w:left="720"/>
      </w:pPr>
      <w:r/>
      <w:r>
        <w:rPr>
          <w:b/>
        </w:rPr>
        <w:t>Creative outreach works:</w:t>
      </w:r>
      <w:r>
        <w:t xml:space="preserve"> Virtual events, gaming servers and remote peer groups help reach geographically scattered or closeted people. </w:t>
      </w:r>
      <w:r/>
    </w:p>
    <w:p>
      <w:pPr>
        <w:pStyle w:val="ListBullet"/>
        <w:spacing w:line="240" w:lineRule="auto"/>
        <w:ind w:left="720"/>
      </w:pPr>
      <w:r/>
      <w:r>
        <w:rPr>
          <w:b/>
        </w:rPr>
        <w:t>Practical step:</w:t>
      </w:r>
      <w:r>
        <w:t xml:space="preserve"> Boosting multiple protective factors , friends, affirming workplaces, accessible mental-health resources , lowers the chance of crisis.</w:t>
      </w:r>
      <w:r/>
      <w:r/>
    </w:p>
    <w:p>
      <w:pPr>
        <w:pStyle w:val="Heading2"/>
      </w:pPr>
      <w:r>
        <w:t>Why the numbers feel both hopeful and fragile</w:t>
      </w:r>
      <w:r/>
    </w:p>
    <w:p>
      <w:r/>
      <w:r>
        <w:t>The state-run BRFSS survey shows many queer North Dakotans saying they’re satisfied with life and report good health, a result that surprised advocates. That win feels warm, like seeing a few lights come on in a long, dark street. But advocates remind us numbers don’t capture the day-to-day headline stories: targeted bills, small-town slights and the invisible cost of being wary. According to the North Dakota Health and Human Services BRFSS materials, these survey findings are one piece of a fuller picture, not the entire map. For people working in suicide prevention, the takeaway is practical: celebrate the progress, but don’t mistake it for safety.</w:t>
      </w:r>
      <w:r/>
    </w:p>
    <w:p>
      <w:pPr>
        <w:pStyle w:val="Heading2"/>
      </w:pPr>
      <w:r>
        <w:t>How stigma and laws still shape risk</w:t>
      </w:r>
      <w:r/>
    </w:p>
    <w:p>
      <w:r/>
      <w:r>
        <w:t>Even with better survey outcomes, legal and social pressures remain real and painful. Advocates who’ve testified at the statehouse note a steady stream of legislation that can feel personally threatening to queer people, and incidents of harassment still occur. That legal backdrop matters because it eats away at everyday stability: employment, healthcare access and the confidence to seek help. Industry and school resources that track youth behaviour and suicide prevention show that policy environments and community culture directly affect whether someone feels safe enough to reach out.</w:t>
      </w:r>
      <w:r/>
    </w:p>
    <w:p>
      <w:pPr>
        <w:pStyle w:val="Heading2"/>
      </w:pPr>
      <w:r>
        <w:t>Community as a protective strategy , what works</w:t>
      </w:r>
      <w:r/>
    </w:p>
    <w:p>
      <w:r/>
      <w:r>
        <w:t>Community building is the simplest, most effective buffer against isolation. From formalised services listed by local human-rights groups to informal grassroots events, being seen and accepted reduces the weight of risk factors. That’s why Pride events, parent-support groups and school-based resources matter; they aren’t just celebrations, they’re lifelines. Practical advice: look for multiple points of connection , an affirming clinician, a local support group, an online forum , because the more protective factors someone has, the less likely a single loss will trigger a crisis.</w:t>
      </w:r>
      <w:r/>
    </w:p>
    <w:p>
      <w:pPr>
        <w:pStyle w:val="Heading2"/>
      </w:pPr>
      <w:r>
        <w:t>When virtual meetups make sense: creative outreach examples</w:t>
      </w:r>
      <w:r/>
    </w:p>
    <w:p>
      <w:r/>
      <w:r>
        <w:t>Not everyone can get to a town hall or a Pride parade, so remote work matters. Online gatherings, a Trans Night of Hope, and even a Minecraft server for queer players show how creativity helps bridge distances and social fears. These options are low-cost, meet people where they are and keep doors open for those living in isolated areas. For carers and community organisers, the practical tip is straightforward: offer at least one virtual entry point and link it clearly to local resources so attendees can move from online comfort to real-world support.</w:t>
      </w:r>
      <w:r/>
    </w:p>
    <w:p>
      <w:pPr>
        <w:pStyle w:val="Heading2"/>
      </w:pPr>
      <w:r>
        <w:t>How to turn survey gains into lasting safety</w:t>
      </w:r>
      <w:r/>
    </w:p>
    <w:p>
      <w:r/>
      <w:r>
        <w:t>Numbers that show improved life satisfaction are worth protecting, so the next step is turning survey gains into durable supports. That looks like funding school-based mental health programmes, training helpline staff in LGBTQ+ issues, and encouraging employers to adopt non-discrimination practices. For individuals, the action plan is small but powerful: help someone find a peer group, flag trusted clinicians, attend local events and call out harassment when you see it. Collective steps build the sandbags that stop a flood , but only if we keep stacking them.</w:t>
      </w:r>
      <w:r/>
    </w:p>
    <w:p>
      <w:r/>
      <w:r>
        <w:t>It’s a small change in approach , more connection, more creativity, more everyday kindness , that can make every life feel a bit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[5]</w:t>
        </w:r>
      </w:hyperlink>
      <w:r>
        <w:t xml:space="preserve">- Paragraph 3: </w:t>
      </w:r>
      <w:hyperlink r:id="rId13">
        <w:r>
          <w:rPr>
            <w:color w:val="0000EE"/>
            <w:u w:val="single"/>
          </w:rPr>
          <w:t>[5]</w:t>
        </w:r>
      </w:hyperlink>
      <w:r>
        <w:t xml:space="preserve">, </w:t>
      </w:r>
      <w:hyperlink r:id="rId14">
        <w:r>
          <w:rPr>
            <w:color w:val="0000EE"/>
            <w:u w:val="single"/>
          </w:rPr>
          <w:t>[6]</w:t>
        </w:r>
      </w:hyperlink>
      <w:r>
        <w:t xml:space="preserve">- Paragraph 4: </w:t>
      </w:r>
      <w:hyperlink r:id="rId15">
        <w:r>
          <w:rPr>
            <w:color w:val="0000EE"/>
            <w:u w:val="single"/>
          </w:rPr>
          <w:t>[7]</w:t>
        </w:r>
      </w:hyperlink>
      <w:r>
        <w:t xml:space="preserve">, </w:t>
      </w:r>
      <w:hyperlink r:id="rId13">
        <w:r>
          <w:rPr>
            <w:color w:val="0000EE"/>
            <w:u w:val="single"/>
          </w:rPr>
          <w:t>[5]</w:t>
        </w:r>
      </w:hyperlink>
      <w:r>
        <w:t xml:space="preserve">- Paragraph 5: </w:t>
      </w:r>
      <w:hyperlink r:id="rId14">
        <w:r>
          <w:rPr>
            <w:color w:val="0000EE"/>
            <w:u w:val="single"/>
          </w:rPr>
          <w:t>[6]</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https://www.jamestownsun.com/news/north-dakota/community-is-key-for-lgbtq-north-dakotans-says-suicide-prevention-advocate</w:t>
        </w:r>
      </w:hyperlink>
      <w:r>
        <w:t xml:space="preserve"> - Please view link - unable to able to access data</w:t>
      </w:r>
      <w:r/>
    </w:p>
    <w:p>
      <w:pPr>
        <w:pStyle w:val="ListNumber"/>
        <w:spacing w:line="240" w:lineRule="auto"/>
        <w:ind w:left="720"/>
      </w:pPr>
      <w:r/>
      <w:hyperlink r:id="rId10">
        <w:r>
          <w:rPr>
            <w:color w:val="0000EE"/>
            <w:u w:val="single"/>
          </w:rPr>
          <w:t>https://www.hhs.nd.gov/health/BRFSS/AboutUs</w:t>
        </w:r>
      </w:hyperlink>
      <w:r>
        <w:t xml:space="preserve"> - The North Dakota Behavioral Risk Factor Surveillance System (BRFSS) is an annual statewide telephone survey designed by the Centers for Disease Control and Prevention (CDC) and implemented by each state. It collects data on risk behaviors, preventive health practices, and health-related conditions contributing to the leading causes of morbidity and mortality in North Dakota. The survey aims to assess risk for chronic diseases, identify demographic differences and trends in health-related behaviors, design and monitor health interventions and services, address emergent health issues, formulate policy, and measure progress toward achieving state and national health objectives.</w:t>
      </w:r>
      <w:r/>
    </w:p>
    <w:p>
      <w:pPr>
        <w:pStyle w:val="ListNumber"/>
        <w:spacing w:line="240" w:lineRule="auto"/>
        <w:ind w:left="720"/>
      </w:pPr>
      <w:r/>
      <w:hyperlink r:id="rId11">
        <w:r>
          <w:rPr>
            <w:color w:val="0000EE"/>
            <w:u w:val="single"/>
          </w:rPr>
          <w:t>https://www.hhs.nd.gov/health/BRFSS/Data</w:t>
        </w:r>
      </w:hyperlink>
      <w:r>
        <w:t xml:space="preserve"> - The North Dakota Behavioral Risk Factor Surveillance System (BRFSS) is an ongoing, anonymous telephone survey that asks North Dakota adults about their health behaviors, health conditions, and other important topics related to health and well-being. North Dakota has conducted the BRFSS since 1984. Information collected from this survey is necessary for planning, supporting, and evaluating programs that promote the health of North Dakotans. The BRFSS collects information on health-related risk behaviors and events, chronic conditions, and the use of preventive services.</w:t>
      </w:r>
      <w:r/>
    </w:p>
    <w:p>
      <w:pPr>
        <w:pStyle w:val="ListNumber"/>
        <w:spacing w:line="240" w:lineRule="auto"/>
        <w:ind w:left="720"/>
      </w:pPr>
      <w:r/>
      <w:hyperlink r:id="rId12">
        <w:r>
          <w:rPr>
            <w:color w:val="0000EE"/>
            <w:u w:val="single"/>
          </w:rPr>
          <w:t>https://www.hhs.nd.gov/health/BRFSS/Publications</w:t>
        </w:r>
      </w:hyperlink>
      <w:r>
        <w:t xml:space="preserve"> - The North Dakota Behavioral Risk Factor Surveillance System (BRFSS) provides various publications, including data briefs and peer-reviewed articles. These publications offer insights into health-related quality of life among lesbian, gay, and bisexual adults, as well as other health disparities. For example, a study titled 'Health-Related Quality of Life Among Lesbian, Gay, and Bisexual Adults: The Burden of Health Disparities in 2016 Behavioral Risk Factor Surveillance System Data' examines the health-related quality of life among LGB adults using BRFSS data.</w:t>
      </w:r>
      <w:r/>
    </w:p>
    <w:p>
      <w:pPr>
        <w:pStyle w:val="ListNumber"/>
        <w:spacing w:line="240" w:lineRule="auto"/>
        <w:ind w:left="720"/>
      </w:pPr>
      <w:r/>
      <w:hyperlink r:id="rId13">
        <w:r>
          <w:rPr>
            <w:color w:val="0000EE"/>
            <w:u w:val="single"/>
          </w:rPr>
          <w:t>https://www.ndhrc.org/news-resources/</w:t>
        </w:r>
      </w:hyperlink>
      <w:r>
        <w:t xml:space="preserve"> - The North Dakota Human Rights Coalition (NDHRC) is a statewide, membership-based organization established to increase the visibility of human rights needs and violations and to change laws and attitudes that stand as barriers to residents within North Dakota who do not currently enjoy their full rights. The NDHRC provides resources and information on various topics, including LGBTQ+ rights and advocacy. They offer downloadable resources such as 'How to Submit Bill Testimony' and 'Know Your Rights' guides for LGBTQIA2S+ students.</w:t>
      </w:r>
      <w:r/>
    </w:p>
    <w:p>
      <w:pPr>
        <w:pStyle w:val="ListNumber"/>
        <w:spacing w:line="240" w:lineRule="auto"/>
        <w:ind w:left="720"/>
      </w:pPr>
      <w:r/>
      <w:hyperlink r:id="rId14">
        <w:r>
          <w:rPr>
            <w:color w:val="0000EE"/>
            <w:u w:val="single"/>
          </w:rPr>
          <w:t>https://www.nd.gov/dpi/districtsschools/safety-health/youth-behavioral-health/suicide-prevention</w:t>
        </w:r>
      </w:hyperlink>
      <w:r>
        <w:t xml:space="preserve"> - In North Dakota, suicide is the second leading cause of death among individuals aged 10 to 24. Schools play a crucial role in suicide prevention. Administrators, teachers, school-based mental health providers, and all other school personnel who interact with students can play an important role in keeping them safe. The North Dakota Department of Public Instruction provides resources and guidance for schools to implement comprehensive suicide prevention programs, including model policies and templates.</w:t>
      </w:r>
      <w:r/>
    </w:p>
    <w:p>
      <w:pPr>
        <w:pStyle w:val="ListNumber"/>
        <w:spacing w:line="240" w:lineRule="auto"/>
        <w:ind w:left="720"/>
      </w:pPr>
      <w:r/>
      <w:hyperlink r:id="rId15">
        <w:r>
          <w:rPr>
            <w:color w:val="0000EE"/>
            <w:u w:val="single"/>
          </w:rPr>
          <w:t>https://www.canopymedicalclinic.com/faye</w:t>
        </w:r>
      </w:hyperlink>
      <w:r>
        <w:t xml:space="preserve"> - Faye Seidler is a community organiser, queer cultural competency trainer, and award-winning activist based in Fargo, North Dakota. She has spent the last six years working to develop resources for LGBTQ+ individuals within the state. As a queer and transgender woman, she understands the unique issues facing queer individuals as they pursue healthcare. She specialises in resources for transgender individuals to find support groups, change legal names, or address other concerns that can arise as part of transition. Faye offers organisational trainings and consulting services to help increase awareness of the unique struggles that queer individuals face and how those struggles will impact services.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jamestownsun.com/news/north-dakota/community-is-key-for-lgbtq-north-dakotans-says-suicide-prevention-advocate" TargetMode="External"/><Relationship Id="rId10" Type="http://schemas.openxmlformats.org/officeDocument/2006/relationships/hyperlink" Target="https://www.hhs.nd.gov/health/BRFSS/AboutUs" TargetMode="External"/><Relationship Id="rId11" Type="http://schemas.openxmlformats.org/officeDocument/2006/relationships/hyperlink" Target="https://www.hhs.nd.gov/health/BRFSS/Data" TargetMode="External"/><Relationship Id="rId12" Type="http://schemas.openxmlformats.org/officeDocument/2006/relationships/hyperlink" Target="https://www.hhs.nd.gov/health/BRFSS/Publications" TargetMode="External"/><Relationship Id="rId13" Type="http://schemas.openxmlformats.org/officeDocument/2006/relationships/hyperlink" Target="https://www.ndhrc.org/news-resources/" TargetMode="External"/><Relationship Id="rId14" Type="http://schemas.openxmlformats.org/officeDocument/2006/relationships/hyperlink" Target="https://www.nd.gov/dpi/districtsschools/safety-health/youth-behavioral-health/suicide-prevention" TargetMode="External"/><Relationship Id="rId15" Type="http://schemas.openxmlformats.org/officeDocument/2006/relationships/hyperlink" Target="https://www.canopymedicalclinic.com/fay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