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South Africa LGBTI Progress Report: What 20 Years of Equality Really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voters and neighbours are shifting , but acceptance still has a long way to go. A new national study finds South Africans are more open to LGBTI people than a decade ago, yet prejudice, invisibility and unequal everyday treatment keep many from enjoying the rights on paper.</w:t>
      </w:r>
      <w:r/>
    </w:p>
    <w:p>
      <w:r/>
      <w:r>
        <w:t>Essential Takeaways</w:t>
      </w:r>
      <w:r/>
      <w:r/>
    </w:p>
    <w:p>
      <w:pPr>
        <w:pStyle w:val="ListBullet"/>
        <w:spacing w:line="240" w:lineRule="auto"/>
        <w:ind w:left="720"/>
      </w:pPr>
      <w:r/>
      <w:r>
        <w:rPr>
          <w:b/>
        </w:rPr>
        <w:t>Population estimate:</w:t>
      </w:r>
      <w:r>
        <w:t xml:space="preserve"> About 5.3% of South Africans aged 16+ identify as LGBTI, roughly 2.39 million people.</w:t>
      </w:r>
      <w:r/>
    </w:p>
    <w:p>
      <w:pPr>
        <w:pStyle w:val="ListBullet"/>
        <w:spacing w:line="240" w:lineRule="auto"/>
        <w:ind w:left="720"/>
      </w:pPr>
      <w:r/>
      <w:r>
        <w:rPr>
          <w:b/>
        </w:rPr>
        <w:t>Growing support:</w:t>
      </w:r>
      <w:r>
        <w:t xml:space="preserve"> Support for same-sex marriage rose from 37% to 45% over ten years; general equality climbed to around 60% for gay and lesbian people.</w:t>
      </w:r>
      <w:r/>
    </w:p>
    <w:p>
      <w:pPr>
        <w:pStyle w:val="ListBullet"/>
        <w:spacing w:line="240" w:lineRule="auto"/>
        <w:ind w:left="720"/>
      </w:pPr>
      <w:r/>
      <w:r>
        <w:rPr>
          <w:b/>
        </w:rPr>
        <w:t>Everyday hesitancy:</w:t>
      </w:r>
      <w:r>
        <w:t xml:space="preserve"> Only 28% find same-sex public displays of affection acceptable; many accept LGBTI people in principle but not in close, visible settings.</w:t>
      </w:r>
      <w:r/>
    </w:p>
    <w:p>
      <w:pPr>
        <w:pStyle w:val="ListBullet"/>
        <w:spacing w:line="240" w:lineRule="auto"/>
        <w:ind w:left="720"/>
      </w:pPr>
      <w:r/>
      <w:r>
        <w:rPr>
          <w:b/>
        </w:rPr>
        <w:t>Persistent harm:</w:t>
      </w:r>
      <w:r>
        <w:t xml:space="preserve"> Millions have admitted to verbally or physically harassing LGBTI people, showing a gap between laws and lived safety.</w:t>
      </w:r>
      <w:r/>
    </w:p>
    <w:p>
      <w:pPr>
        <w:pStyle w:val="ListBullet"/>
        <w:spacing w:line="240" w:lineRule="auto"/>
        <w:ind w:left="720"/>
      </w:pPr>
      <w:r/>
      <w:r>
        <w:rPr>
          <w:b/>
        </w:rPr>
        <w:t>Nuanced public views:</w:t>
      </w:r>
      <w:r>
        <w:t xml:space="preserve"> South Africans fall into five attitude groups, from committed champions to uncompromising hardliners.</w:t>
      </w:r>
      <w:r/>
      <w:r/>
    </w:p>
    <w:p>
      <w:pPr>
        <w:pStyle w:val="Heading2"/>
      </w:pPr>
      <w:r>
        <w:t>Opening the door on paper is easier than on the street</w:t>
      </w:r>
      <w:r/>
    </w:p>
    <w:p>
      <w:r/>
      <w:r>
        <w:t>Twenty years after marriage equality, the law is a comfort but not a guarantee. The Other Foundation and the Human Sciences Research Council’s latest nationally representative study shows a quieter, more private shift: more people are willing to identify as LGBTI and more South Africans say their views have softened. Yet you can almost feel the awkwardness , people back rights in principle but flinch at close, visible inclusion, like public kissing. That gap between policy and everyday life is the story here.</w:t>
      </w:r>
      <w:r/>
    </w:p>
    <w:p>
      <w:pPr>
        <w:pStyle w:val="Heading2"/>
      </w:pPr>
      <w:r>
        <w:t>More people are saying who they are , not because identities exploded, but because stigma eased</w:t>
      </w:r>
      <w:r/>
    </w:p>
    <w:p>
      <w:r/>
      <w:r>
        <w:t>The study’s jump from earlier estimates to 2.39 million LGBTI adults reflects bravery as much as demographics. According to the research, the increase is largely about visibility: as stigma recedes, more people disclose their identities. That matters for services, for public health planning and for cultural recognition. If policymakers treat the new figures as a static headcount, they’ll miss the point: these are people asking to be seen and taken seriously.</w:t>
      </w:r>
      <w:r/>
    </w:p>
    <w:p>
      <w:pPr>
        <w:pStyle w:val="Heading2"/>
      </w:pPr>
      <w:r>
        <w:t>Support for rights is drifting in the right direction , slowly and unevenly</w:t>
      </w:r>
      <w:r/>
    </w:p>
    <w:p>
      <w:r/>
      <w:r>
        <w:t>Support for institutional equality has nudged up across the last decade: same-sex marriage support moved into the mid-40s, and broad rights for gay and lesbian people are now backed by about six in 10 South Africans. But the details matter: fewer people approve of gender-marker changes for trans people, and acceptance drops when relationships become personal or visible. So while legislation is ahead, social acceptance is still catching up, province by province and household by household.</w:t>
      </w:r>
      <w:r/>
    </w:p>
    <w:p>
      <w:pPr>
        <w:pStyle w:val="Heading2"/>
      </w:pPr>
      <w:r>
        <w:t>Violence and prejudice reveal a darker, often hidden reality</w:t>
      </w:r>
      <w:r/>
    </w:p>
    <w:p>
      <w:r/>
      <w:r>
        <w:t>Survey admissions about harassment and physical abuse are stark: millions of South Africans have verbally or physically harmed LGBTI people. The findings also show a worrying overlap with xenophobia , those who act violently towards immigrants are likelier to target LGBTI individuals too. Yet there are small signs of moral progress: self-reported willingness to attack transgender people fell over the decade. The takeaway is blunt , legal protections mean little if people feel unsafe at home or on the street.</w:t>
      </w:r>
      <w:r/>
    </w:p>
    <w:p>
      <w:pPr>
        <w:pStyle w:val="Heading2"/>
      </w:pPr>
      <w:r>
        <w:t>How South Africa’s public clusters suggest different routes for change</w:t>
      </w:r>
      <w:r/>
    </w:p>
    <w:p>
      <w:r/>
      <w:r>
        <w:t>Researchers divide attitudes into five groups, from committed champions to hardliners. That segmentation is useful: it shows where energy should go. Broad supporters and mixed-view groups are persuadable through visibility, local leadership and everyday contact. Principled conservatives, who oppose acceptance but reject violence, may respond to reasoned public campaigns. Hardline opponents will be tougher, but they are a shrinking minority. Civil society and funders should use this map to target advocacy and safety work.</w:t>
      </w:r>
      <w:r/>
    </w:p>
    <w:p>
      <w:pPr>
        <w:pStyle w:val="Heading2"/>
      </w:pPr>
      <w:r>
        <w:t>What this means for everyday life , services, workplaces and communities</w:t>
      </w:r>
      <w:r/>
    </w:p>
    <w:p>
      <w:r/>
      <w:r>
        <w:t>The report isn’t just numbers; it’s a practical guide. Employers should note that workplace equality indices and corporate policies matter but need to be matched by on-the-ground measures: clear reporting channels, training and visible leadership make a difference. Health and social services must plan for a larger, more open LGBTI population. Meanwhile, community initiatives , safe public spaces, ally networks and local campaigns , will help translate legal rights into real belonging.</w:t>
      </w:r>
      <w:r/>
    </w:p>
    <w:p>
      <w:r/>
      <w:r>
        <w:t>It's a small change that can make every day feel a little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0">
        <w:r>
          <w:rPr>
            <w:color w:val="0000EE"/>
            <w:u w:val="single"/>
          </w:rPr>
          <w:t>[2]</w:t>
        </w:r>
      </w:hyperlink>
      <w:r>
        <w:t xml:space="preserve">, </w:t>
      </w:r>
      <w:hyperlink r:id="rId14">
        <w:r>
          <w:rPr>
            <w:color w:val="0000EE"/>
            <w:u w:val="single"/>
          </w:rPr>
          <w:t>[6]</w:t>
        </w:r>
      </w:hyperlink>
      <w:r>
        <w:t xml:space="preserve">- Paragraph 6: </w:t>
      </w:r>
      <w:hyperlink r:id="rId11">
        <w:r>
          <w:rPr>
            <w:color w:val="0000EE"/>
            <w:u w:val="single"/>
          </w:rPr>
          <w:t>[4]</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https://www.dailymaverick.co.za/article/2026-06-28-open-laws-closed-doors-south-africas-battle-for-true-lgbti-acceptance/</w:t>
        </w:r>
      </w:hyperlink>
      <w:r>
        <w:t xml:space="preserve"> - Please view link - unable to able to access data</w:t>
      </w:r>
      <w:r/>
    </w:p>
    <w:p>
      <w:pPr>
        <w:pStyle w:val="ListNumber"/>
        <w:spacing w:line="240" w:lineRule="auto"/>
        <w:ind w:left="720"/>
      </w:pPr>
      <w:r/>
      <w:hyperlink r:id="rId10">
        <w:r>
          <w:rPr>
            <w:color w:val="0000EE"/>
            <w:u w:val="single"/>
          </w:rPr>
          <w:t>https://theotherfoundation.org/progressive-prudes/</w:t>
        </w:r>
      </w:hyperlink>
      <w:r>
        <w:t xml:space="preserve"> - In 2016, The Other Foundation and the Human Sciences Research Council (HSRC) released 'Progressive Prudes', a groundbreaking national survey of public attitudes towards homosexuality and gender non-conformity in South Africa. The report provided statistically sound, nationally representative data, revealing that while many South Africans believe same-sex relations are morally wrong, a majority support equal rights and inclusion for LGBTI individuals. The study highlighted a complex landscape where societal acceptance coexists with moral opposition, underscoring the need for continued advocacy and education to foster true inclusion.</w:t>
      </w:r>
      <w:r/>
    </w:p>
    <w:p>
      <w:pPr>
        <w:pStyle w:val="ListNumber"/>
        <w:spacing w:line="240" w:lineRule="auto"/>
        <w:ind w:left="720"/>
      </w:pPr>
      <w:r/>
      <w:hyperlink r:id="rId15">
        <w:r>
          <w:rPr>
            <w:color w:val="0000EE"/>
            <w:u w:val="single"/>
          </w:rPr>
          <w:t>https://hsrc.ac.za/news/capable-and-ethical-state/call-for-submissions-grey-literature-on-sexual-orientation-and-gender-identity-in-south-africa/</w:t>
        </w:r>
      </w:hyperlink>
      <w:r>
        <w:t xml:space="preserve"> - In April 2026, the Human Sciences Research Council (HSRC) partnered with The Other Foundation to implement a nationally representative survey on public attitudes towards LGBTI individuals in South Africa. This survey, conducted between late 2025 and early 2026, aimed to update and expand upon a baseline study from 2015, providing insights into evolving views on homosexuality and gender diversity. The collaboration sought to inform national and regional strategies for social inclusion by capturing changes in societal attitudes over the past decade.</w:t>
      </w:r>
      <w:r/>
    </w:p>
    <w:p>
      <w:pPr>
        <w:pStyle w:val="ListNumber"/>
        <w:spacing w:line="240" w:lineRule="auto"/>
        <w:ind w:left="720"/>
      </w:pPr>
      <w:r/>
      <w:hyperlink r:id="rId11">
        <w:r>
          <w:rPr>
            <w:color w:val="0000EE"/>
            <w:u w:val="single"/>
          </w:rPr>
          <w:t>https://www.polity.org.za/article/2026-south-african-workplace-equality-index-national-report-2026-05-19</w:t>
        </w:r>
      </w:hyperlink>
      <w:r>
        <w:t xml:space="preserve"> - In May 2026, the SA LGBT+ Management Forum released the 2026 South African Workplace Equality Index (SAWEI) National Report. This report, Africa's only independently assessed LGBT+ inclusion benchmark, documented that while some South African organisations have embraced visible LGBT+ inclusion policies, the everyday lived experience of LGBT+ people remains inconsistent. The findings highlighted the need for organisations to move beyond policy adoption to ensure genuine inclusion and support for LGBT+ employees in the workplace.</w:t>
      </w:r>
      <w:r/>
    </w:p>
    <w:p>
      <w:pPr>
        <w:pStyle w:val="ListNumber"/>
        <w:spacing w:line="240" w:lineRule="auto"/>
        <w:ind w:left="720"/>
      </w:pPr>
      <w:r/>
      <w:hyperlink r:id="rId13">
        <w:r>
          <w:rPr>
            <w:color w:val="0000EE"/>
            <w:u w:val="single"/>
          </w:rPr>
          <w:t>https://www.chr.up.ac.za/latest-news/4425-centre-for-human-rights-and-other-foundation-convene-regional-gathering-on-safety-and-security-for-lgbti-human-rights-defenders</w:t>
        </w:r>
      </w:hyperlink>
      <w:r>
        <w:t xml:space="preserve"> - In June 2026, the Centre for Human Rights, Faculty of Law, University of Pretoria, in partnership with The Other Foundation, convened the 'Living on the Frontline: Regional Convening on Safety and Security for LGBTI Human Rights Defenders'. Held on 8 and 9 June 2026, the event brought together activists, community leaders, and human rights defenders from across Southern Africa. The gathering aimed to strengthen protection mechanisms and improve coordinated responses to threats faced by LGBTI human rights defenders, highlighting the ongoing challenges and the need for regional solidarity and support.</w:t>
      </w:r>
      <w:r/>
    </w:p>
    <w:p>
      <w:pPr>
        <w:pStyle w:val="ListNumber"/>
        <w:spacing w:line="240" w:lineRule="auto"/>
        <w:ind w:left="720"/>
      </w:pPr>
      <w:r/>
      <w:hyperlink r:id="rId14">
        <w:r>
          <w:rPr>
            <w:color w:val="0000EE"/>
            <w:u w:val="single"/>
          </w:rPr>
          <w:t>https://www.devex.com/organizations/the-other-foundation-67414</w:t>
        </w:r>
      </w:hyperlink>
      <w:r>
        <w:t xml:space="preserve"> - The Other Foundation is an African trust that advances equality and freedom in Southern Africa, focusing on sexual orientation and gender identity. It gathers support to defend and advance the human rights and social inclusion of homosexual and bisexual women and men, as well as transgender and intersex people in Southern Africa. The foundation works both as a fundraiser and a grant maker, recognising the particular dynamics of race, poverty, inequality, sex, national origin, heritage, and politics in the region.</w:t>
      </w:r>
      <w:r/>
    </w:p>
    <w:p>
      <w:pPr>
        <w:pStyle w:val="ListNumber"/>
        <w:spacing w:line="240" w:lineRule="auto"/>
        <w:ind w:left="720"/>
      </w:pPr>
      <w:r/>
      <w:hyperlink r:id="rId12">
        <w:r>
          <w:rPr>
            <w:color w:val="0000EE"/>
            <w:u w:val="single"/>
          </w:rPr>
          <w:t>https://hsrc.ac.za/</w:t>
        </w:r>
      </w:hyperlink>
      <w:r>
        <w:t xml:space="preserve"> - The Human Sciences Research Council (HSRC) is a South African research agency dedicated to producing high-quality, policy-relevant research in the human sciences. The HSRC conducts research in areas such as public health, education, and social development, aiming to inform and influence policy and practice in South Africa and the Southern African Development Community (SADC). The council collaborates with various stakeholders, including government departments, universities, and civil society organisations, to address societal challenges through evidence-based research.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verick.co.za/article/2026-06-28-open-laws-closed-doors-south-africas-battle-for-true-lgbti-acceptance/" TargetMode="External"/><Relationship Id="rId10" Type="http://schemas.openxmlformats.org/officeDocument/2006/relationships/hyperlink" Target="https://theotherfoundation.org/progressive-prudes/" TargetMode="External"/><Relationship Id="rId11" Type="http://schemas.openxmlformats.org/officeDocument/2006/relationships/hyperlink" Target="https://www.polity.org.za/article/2026-south-african-workplace-equality-index-national-report-2026-05-19" TargetMode="External"/><Relationship Id="rId12" Type="http://schemas.openxmlformats.org/officeDocument/2006/relationships/hyperlink" Target="https://hsrc.ac.za/" TargetMode="External"/><Relationship Id="rId13" Type="http://schemas.openxmlformats.org/officeDocument/2006/relationships/hyperlink" Target="https://www.chr.up.ac.za/latest-news/4425-centre-for-human-rights-and-other-foundation-convene-regional-gathering-on-safety-and-security-for-lgbti-human-rights-defenders" TargetMode="External"/><Relationship Id="rId14" Type="http://schemas.openxmlformats.org/officeDocument/2006/relationships/hyperlink" Target="https://www.devex.com/organizations/the-other-foundation-67414" TargetMode="External"/><Relationship Id="rId15" Type="http://schemas.openxmlformats.org/officeDocument/2006/relationships/hyperlink" Target="https://hsrc.ac.za/news/capable-and-ethical-state/call-for-submissions-grey-literature-on-sexual-orientation-and-gender-identity-in-south-af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