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Moments That Made Argentina a Global LGBT Rights Leader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Marking bold legal wins and social shifts, Argentina has become a go-to example for LGBT+ rights in Latin America and beyond , from equal marriage to non‑binary ID options, these milestones reshaped lives and set civic standards people still discuss today.</w:t>
      </w:r>
      <w:r/>
    </w:p>
    <w:p>
      <w:r/>
      <w:r>
        <w:t>Essential Takeaways</w:t>
      </w:r>
      <w:r/>
      <w:r/>
    </w:p>
    <w:p>
      <w:pPr>
        <w:pStyle w:val="ListBullet"/>
        <w:spacing w:line="240" w:lineRule="auto"/>
        <w:ind w:left="720"/>
      </w:pPr>
      <w:r/>
      <w:r>
        <w:rPr>
          <w:b/>
        </w:rPr>
        <w:t>Pioneering marriage:</w:t>
      </w:r>
      <w:r>
        <w:t xml:space="preserve"> Argentina legalised same‑sex marriage in 2010, equalising adoption and spousal rights with a decisive Senate vote.</w:t>
      </w:r>
      <w:r/>
    </w:p>
    <w:p>
      <w:pPr>
        <w:pStyle w:val="ListBullet"/>
        <w:spacing w:line="240" w:lineRule="auto"/>
        <w:ind w:left="720"/>
      </w:pPr>
      <w:r/>
      <w:r>
        <w:rPr>
          <w:b/>
        </w:rPr>
        <w:t>Gender self‑determination:</w:t>
      </w:r>
      <w:r>
        <w:t xml:space="preserve"> The 2012 Gender Identity Law lets people change name and gender on ID without surgery, hormones or psychiatric diagnosis.</w:t>
      </w:r>
      <w:r/>
    </w:p>
    <w:p>
      <w:pPr>
        <w:pStyle w:val="ListBullet"/>
        <w:spacing w:line="240" w:lineRule="auto"/>
        <w:ind w:left="720"/>
      </w:pPr>
      <w:r/>
      <w:r>
        <w:rPr>
          <w:b/>
        </w:rPr>
        <w:t>Non‑binary recognition:</w:t>
      </w:r>
      <w:r>
        <w:t xml:space="preserve"> In 2021 the national ID added an "X" category, offering official recognition for non‑binary identities.</w:t>
      </w:r>
      <w:r/>
    </w:p>
    <w:p>
      <w:pPr>
        <w:pStyle w:val="ListBullet"/>
        <w:spacing w:line="240" w:lineRule="auto"/>
        <w:ind w:left="720"/>
      </w:pPr>
      <w:r/>
      <w:r>
        <w:rPr>
          <w:b/>
        </w:rPr>
        <w:t>Early local steps:</w:t>
      </w:r>
      <w:r>
        <w:t xml:space="preserve"> Buenos Aires’ 2002 civil union law paved the way, showing local reform can trigger national change.</w:t>
      </w:r>
      <w:r/>
    </w:p>
    <w:p>
      <w:pPr>
        <w:pStyle w:val="ListBullet"/>
        <w:spacing w:line="240" w:lineRule="auto"/>
        <w:ind w:left="720"/>
      </w:pPr>
      <w:r/>
      <w:r>
        <w:rPr>
          <w:b/>
        </w:rPr>
        <w:t>Human impact:</w:t>
      </w:r>
      <w:r>
        <w:t xml:space="preserve"> These laws have practical effects , access to healthcare records, legal protections and everyday dignity , and they feel tangible to those affected.</w:t>
      </w:r>
      <w:r/>
      <w:r/>
    </w:p>
    <w:p>
      <w:pPr>
        <w:pStyle w:val="Heading2"/>
      </w:pPr>
      <w:r>
        <w:t>How same‑sex marriage shifted the scene in 2010</w:t>
      </w:r>
      <w:r/>
    </w:p>
    <w:p>
      <w:r/>
      <w:r>
        <w:t>Argentina’s move to legalise same‑sex marriage felt like a tipping point; it was the first country in Latin America to do so and one of the early adopters globally. The law granted full marriage rights, including adoption, and it followed years of campaigning and high‑profile parliamentary debate. Observers at the time said the vote signalled not just legal parity but a broader social shift, where public institutions began to reflect changing attitudes. If you’re tracking LGBT+ rights in the region, this is the headline moment people point to first.</w:t>
      </w:r>
      <w:r/>
    </w:p>
    <w:p>
      <w:pPr>
        <w:pStyle w:val="Heading2"/>
      </w:pPr>
      <w:r>
        <w:t>Why the 2012 Gender Identity Law mattered more than paperwork</w:t>
      </w:r>
      <w:r/>
    </w:p>
    <w:p>
      <w:r/>
      <w:r>
        <w:t>The Gender Identity Law went beyond formality: it enshrined self‑determination. According to official summaries, people could change their name and gender marker on identity documents without medical procedures or psychiatric reports. That sounds technical, but in daily life it means fewer bureaucratic hurdles at health clinics, schools and workplaces , and a lot less humiliation. Activists called it world‑class at the time, and it remains a clear example of policy designed with dignity in mind.</w:t>
      </w:r>
      <w:r/>
    </w:p>
    <w:p>
      <w:pPr>
        <w:pStyle w:val="Heading2"/>
      </w:pPr>
      <w:r>
        <w:t>Adding an "X" on the DNI , a practical win for non‑binary people</w:t>
      </w:r>
      <w:r/>
    </w:p>
    <w:p>
      <w:r/>
      <w:r>
        <w:t>The 2021 introduction of an "X" option on the national identity document recognised those who don’t identify strictly as male or female. Implementing a third gender marker at national level is still relatively rare worldwide, and Argentina’s move influenced conversations elsewhere. For non‑binary people, the change is pragmatic: correct IDs reduce friction in travel, banking and healthcare, while also signalling social recognition. Governments considering similar steps will watch how institutions adapt to new administrative categories.</w:t>
      </w:r>
      <w:r/>
    </w:p>
    <w:p>
      <w:pPr>
        <w:pStyle w:val="Heading2"/>
      </w:pPr>
      <w:r>
        <w:t>From Buenos Aires unions to national change , the local roots matter</w:t>
      </w:r>
      <w:r/>
    </w:p>
    <w:p>
      <w:r/>
      <w:r>
        <w:t>It’s easy to treat national laws as if they appeared out of nowhere, but the path began locally. The City of Buenos Aires approved a civil union law in 2002 that provided an early legal framework for same‑sex couples. That local experiment built legal precedent and social familiarity, making later national reforms feel less abrupt. The lesson is straightforward: local policy can be a proving ground for national reform, and grassroots momentum often precedes big legislative wins.</w:t>
      </w:r>
      <w:r/>
    </w:p>
    <w:p>
      <w:pPr>
        <w:pStyle w:val="Heading2"/>
      </w:pPr>
      <w:r>
        <w:t>What this all means now , rights, reality and next steps</w:t>
      </w:r>
      <w:r/>
    </w:p>
    <w:p>
      <w:r/>
      <w:r>
        <w:t>These milestones created real advantages , legal certainty, access to services and public recognition , but laws are only part of the story. Implementation, enforcement and social acceptance continue to matter, and advocates point out gaps in healthcare access, education and workplace protections that still need attention. Looking ahead, Argentina’s record offers both a model and a reminder: legal change opens doors, but everyday equality takes sustained effort.</w:t>
      </w:r>
      <w:r/>
    </w:p>
    <w:p>
      <w:r/>
      <w:r>
        <w:t>It's a small change that can make every identity and relationship feel officially seen and practically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0">
        <w:r>
          <w:rPr>
            <w:color w:val="0000EE"/>
            <w:u w:val="single"/>
          </w:rPr>
          <w:t>[2]</w:t>
        </w:r>
      </w:hyperlink>
      <w:r>
        <w:t xml:space="preserve">- Paragraph 3: </w:t>
      </w:r>
      <w:hyperlink r:id="rId10">
        <w:r>
          <w:rPr>
            <w:color w:val="0000EE"/>
            <w:u w:val="single"/>
          </w:rPr>
          <w:t>[4]</w:t>
        </w:r>
      </w:hyperlink>
      <w:r>
        <w:t xml:space="preserve">, </w:t>
      </w:r>
      <w:hyperlink r:id="rId10">
        <w:r>
          <w:rPr>
            <w:color w:val="0000EE"/>
            <w:u w:val="single"/>
          </w:rPr>
          <w:t>[5]</w:t>
        </w:r>
      </w:hyperlink>
      <w:r>
        <w:t xml:space="preserve">- Paragraph 4: </w:t>
      </w:r>
      <w:hyperlink r:id="rId10">
        <w:r>
          <w:rPr>
            <w:color w:val="0000EE"/>
            <w:u w:val="single"/>
          </w:rPr>
          <w:t>[6]</w:t>
        </w:r>
      </w:hyperlink>
      <w:r>
        <w:t xml:space="preserve">, </w:t>
      </w:r>
      <w:hyperlink r:id="rId10">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https://www.cronica.com.ar/sociedad/los-hitos-que-convirtieron-a-argentina-en-referente-mundial-de-los-derechos-lgbt-del-matrimonio-igualitario-al-dni-no-binario/</w:t>
        </w:r>
      </w:hyperlink>
      <w:r>
        <w:t xml:space="preserve"> - Please view link - unable to able to access data</w:t>
      </w:r>
      <w:r/>
    </w:p>
    <w:p>
      <w:pPr>
        <w:pStyle w:val="ListNumber"/>
        <w:spacing w:line="240" w:lineRule="auto"/>
        <w:ind w:left="720"/>
      </w:pPr>
      <w:r/>
      <w:hyperlink r:id="rId10">
        <w:r>
          <w:rPr>
            <w:color w:val="0000EE"/>
            <w:u w:val="single"/>
          </w:rPr>
          <w:t>https://www.argentina.gob.ar/noticias/11-anos-de-la-ley-de-identidad-de-genero-un-hito-que-cambio-la-vida-de-miles-de-personas</w:t>
        </w:r>
      </w:hyperlink>
      <w:r>
        <w:t xml:space="preserve"> - On 9 May 2012, Argentina enacted Law No. 26,743, the Gender Identity Law, which allows individuals to change their name and gender on official documents through a simple administrative process, without the need for medical procedures or psychiatric diagnoses. This pioneering legislation has been lauded as a significant advancement for transgender rights worldwide.</w:t>
      </w:r>
      <w:r/>
    </w:p>
    <w:p>
      <w:pPr>
        <w:pStyle w:val="ListNumber"/>
        <w:spacing w:line="240" w:lineRule="auto"/>
        <w:ind w:left="720"/>
      </w:pPr>
      <w:r/>
      <w:hyperlink r:id="rId11">
        <w:r>
          <w:rPr>
            <w:color w:val="0000EE"/>
            <w:u w:val="single"/>
          </w:rPr>
          <w:t>https://legalclarity.org/is-gay-marriage-legal-in-argentina-rights-and-requirements/</w:t>
        </w:r>
      </w:hyperlink>
      <w:r>
        <w:t xml:space="preserve"> - Argentina legalised same-sex marriage on 21 July 2010, becoming the first country in Latin America and the tenth globally to do so. The law grants same-sex couples full legal rights, including adoption, and applies uniformly across the country, extending to foreign tourists visiting Argentina.</w:t>
      </w:r>
      <w:r/>
    </w:p>
    <w:p>
      <w:pPr>
        <w:pStyle w:val="ListNumber"/>
        <w:spacing w:line="240" w:lineRule="auto"/>
        <w:ind w:left="720"/>
      </w:pPr>
      <w:r/>
      <w:hyperlink r:id="rId10">
        <w:r>
          <w:rPr>
            <w:color w:val="0000EE"/>
            <w:u w:val="single"/>
          </w:rPr>
          <w:t>https://www.argentina.gob.ar/noticias/11-anos-de-la-ley-de-identidad-de-genero-un-hito-que-cambio-la-vida-de-miles-de-personas</w:t>
        </w:r>
      </w:hyperlink>
      <w:r>
        <w:t xml:space="preserve"> - On 9 May 2012, Argentina enacted Law No. 26,743, the Gender Identity Law, which allows individuals to change their name and gender on official documents through a simple administrative process, without the need for medical procedures or psychiatric diagnoses. This pioneering legislation has been lauded as a significant advancement for transgender rights worldwide.</w:t>
      </w:r>
      <w:r/>
    </w:p>
    <w:p>
      <w:pPr>
        <w:pStyle w:val="ListNumber"/>
        <w:spacing w:line="240" w:lineRule="auto"/>
        <w:ind w:left="720"/>
      </w:pPr>
      <w:r/>
      <w:hyperlink r:id="rId10">
        <w:r>
          <w:rPr>
            <w:color w:val="0000EE"/>
            <w:u w:val="single"/>
          </w:rPr>
          <w:t>https://www.argentina.gob.ar/noticias/11-anos-de-la-ley-de-identidad-de-genero-un-hito-que-cambio-la-vida-de-miles-de-personas</w:t>
        </w:r>
      </w:hyperlink>
      <w:r>
        <w:t xml:space="preserve"> - On 9 May 2012, Argentina enacted Law No. 26,743, the Gender Identity Law, which allows individuals to change their name and gender on official documents through a simple administrative process, without the need for medical procedures or psychiatric diagnoses. This pioneering legislation has been lauded as a significant advancement for transgender rights worldwide.</w:t>
      </w:r>
      <w:r/>
    </w:p>
    <w:p>
      <w:pPr>
        <w:pStyle w:val="ListNumber"/>
        <w:spacing w:line="240" w:lineRule="auto"/>
        <w:ind w:left="720"/>
      </w:pPr>
      <w:r/>
      <w:hyperlink r:id="rId10">
        <w:r>
          <w:rPr>
            <w:color w:val="0000EE"/>
            <w:u w:val="single"/>
          </w:rPr>
          <w:t>https://www.argentina.gob.ar/noticias/11-anos-de-la-ley-de-identidad-de-genero-un-hito-que-cambio-la-vida-de-miles-de-personas</w:t>
        </w:r>
      </w:hyperlink>
      <w:r>
        <w:t xml:space="preserve"> - On 9 May 2012, Argentina enacted Law No. 26,743, the Gender Identity Law, which allows individuals to change their name and gender on official documents through a simple administrative process, without the need for medical procedures or psychiatric diagnoses. This pioneering legislation has been lauded as a significant advancement for transgender rights worldwide.</w:t>
      </w:r>
      <w:r/>
    </w:p>
    <w:p>
      <w:pPr>
        <w:pStyle w:val="ListNumber"/>
        <w:spacing w:line="240" w:lineRule="auto"/>
        <w:ind w:left="720"/>
      </w:pPr>
      <w:r/>
      <w:hyperlink r:id="rId10">
        <w:r>
          <w:rPr>
            <w:color w:val="0000EE"/>
            <w:u w:val="single"/>
          </w:rPr>
          <w:t>https://www.argentina.gob.ar/noticias/11-anos-de-la-ley-de-identidad-de-genero-un-hito-que-cambio-la-vida-de-miles-de-personas</w:t>
        </w:r>
      </w:hyperlink>
      <w:r>
        <w:t xml:space="preserve"> - On 9 May 2012, Argentina enacted Law No. 26,743, the Gender Identity Law, which allows individuals to change their name and gender on official documents through a simple administrative process, without the need for medical procedures or psychiatric diagnoses. This pioneering legislation has been lauded as a significant advancement for transgender rights worldwide.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ronica.com.ar/sociedad/los-hitos-que-convirtieron-a-argentina-en-referente-mundial-de-los-derechos-lgbt-del-matrimonio-igualitario-al-dni-no-binario/" TargetMode="External"/><Relationship Id="rId10" Type="http://schemas.openxmlformats.org/officeDocument/2006/relationships/hyperlink" Target="https://www.argentina.gob.ar/noticias/11-anos-de-la-ley-de-identidad-de-genero-un-hito-que-cambio-la-vida-de-miles-de-personas" TargetMode="External"/><Relationship Id="rId11" Type="http://schemas.openxmlformats.org/officeDocument/2006/relationships/hyperlink" Target="https://legalclarity.org/is-gay-marriage-legal-in-argentina-rights-and-require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