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Colombia’s Same-Sex Marriage Anniversary and What It Means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Marking a decade since Colombia’s Constitutional Court opened civil marriage to same-sex couples, activists, couples and rights groups took to Bogotá’s National Museum and the streets to celebrate , and warn , that legal gains need social backing and safeguards under a shifting political landscape.</w:t>
      </w:r>
      <w:r/>
    </w:p>
    <w:p>
      <w:r/>
      <w:r>
        <w:t>Essential Takeaways</w:t>
      </w:r>
      <w:r/>
      <w:r/>
    </w:p>
    <w:p>
      <w:pPr>
        <w:pStyle w:val="ListBullet"/>
        <w:spacing w:line="240" w:lineRule="auto"/>
        <w:ind w:left="720"/>
      </w:pPr>
      <w:r/>
      <w:r>
        <w:rPr>
          <w:b/>
        </w:rPr>
        <w:t>Ten-year milestone:</w:t>
      </w:r>
      <w:r>
        <w:t xml:space="preserve"> Colombia’s 2016 SU-214 ruling recognised civil marriage for same-sex couples, a milestone celebrated this week in Bogotá.</w:t>
      </w:r>
      <w:r/>
    </w:p>
    <w:p>
      <w:pPr>
        <w:pStyle w:val="ListBullet"/>
        <w:spacing w:line="240" w:lineRule="auto"/>
        <w:ind w:left="720"/>
      </w:pPr>
      <w:r/>
      <w:r>
        <w:rPr>
          <w:b/>
        </w:rPr>
        <w:t>Symbolic action:</w:t>
      </w:r>
      <w:r>
        <w:t xml:space="preserve"> The original 2010 legal petition that triggered the court case was handed to the National Museum by the first married couples, a poignant gesture.</w:t>
      </w:r>
      <w:r/>
    </w:p>
    <w:p>
      <w:pPr>
        <w:pStyle w:val="ListBullet"/>
        <w:spacing w:line="240" w:lineRule="auto"/>
        <w:ind w:left="720"/>
      </w:pPr>
      <w:r/>
      <w:r>
        <w:rPr>
          <w:b/>
        </w:rPr>
        <w:t>Hard-won but fragile:</w:t>
      </w:r>
      <w:r>
        <w:t xml:space="preserve"> Around 18,000 same-sex weddings have been registered since the ruling, yet discrimination and administrative hurdles persist.</w:t>
      </w:r>
      <w:r/>
    </w:p>
    <w:p>
      <w:pPr>
        <w:pStyle w:val="ListBullet"/>
        <w:spacing w:line="240" w:lineRule="auto"/>
        <w:ind w:left="720"/>
      </w:pPr>
      <w:r/>
      <w:r>
        <w:rPr>
          <w:b/>
        </w:rPr>
        <w:t>Political concern:</w:t>
      </w:r>
      <w:r>
        <w:t xml:space="preserve"> Rights groups urge protection against “regressivity” as a new, more conservative government takes office.</w:t>
      </w:r>
      <w:r/>
    </w:p>
    <w:p>
      <w:pPr>
        <w:pStyle w:val="ListBullet"/>
        <w:spacing w:line="240" w:lineRule="auto"/>
        <w:ind w:left="720"/>
      </w:pPr>
      <w:r/>
      <w:r>
        <w:rPr>
          <w:b/>
        </w:rPr>
        <w:t>Public legitimacy gap:</w:t>
      </w:r>
      <w:r>
        <w:t xml:space="preserve"> Proposals such as referenda on adoption spotlight the ongoing gap between legal rights and social acceptance.</w:t>
      </w:r>
      <w:r/>
      <w:r/>
    </w:p>
    <w:p>
      <w:pPr>
        <w:pStyle w:val="Heading2"/>
      </w:pPr>
      <w:r>
        <w:t>A vivid anniversary , history meets the street</w:t>
      </w:r>
      <w:r/>
    </w:p>
    <w:p>
      <w:r/>
      <w:r>
        <w:t>Bogotá’s National Museum hosted a quietly powerful ceremony where the founding legal petition was placed on display, a scene that felt both archival and alive, with the smell of jasmine from nearby flower stalls and the buzz of anticipation in the air. According to local coverage, the women who were among the first to marry under the new legal regime handed the document to the museum director, bookending a decade of legal struggle with a very human moment. For many attendees it was more than symbolism; it was a reminder that legal victories come from people willing to push institutions.</w:t>
      </w:r>
      <w:r/>
    </w:p>
    <w:p>
      <w:r/>
      <w:r>
        <w:t>Backstory matters here. Activists had spent years trying legislative routes before turning to the courts, and their strategic lawsuit led to the Constitutional Court’s SU-214 decision in 2016. Human Rights Watch and other observers noted at the time that Colombia joined a growing list of countries recognising same-sex unions through constitutional or judicial avenues rather than parliamentary lawmaking.</w:t>
      </w:r>
      <w:r/>
    </w:p>
    <w:p>
      <w:pPr>
        <w:pStyle w:val="Heading2"/>
      </w:pPr>
      <w:r>
        <w:t>Legal wins, everyday frictions</w:t>
      </w:r>
      <w:r/>
    </w:p>
    <w:p>
      <w:r/>
      <w:r>
        <w:t>The headline is simple: same-sex couples can marry. The finer print is messier. Reports show roughly 18,000 same-sex marriages recorded since 2016, which signals uptake and real family-building across the country. Yet organisations and public servants still report spotty implementation , from hesitant notaries to bureaucratic delays , which turn a legal right into a frustrating errand for some couples.</w:t>
      </w:r>
      <w:r/>
    </w:p>
    <w:p>
      <w:r/>
      <w:r>
        <w:t>Practical tip: if you’re planning to marry, check chosen notary services in advance and carry full documentation; local LGBT groups often publish lists of friendly offices. That small extra step saves time and anxiety.</w:t>
      </w:r>
      <w:r/>
    </w:p>
    <w:p>
      <w:pPr>
        <w:pStyle w:val="Heading2"/>
      </w:pPr>
      <w:r>
        <w:t>Why activists worry about “no regressivity”</w:t>
      </w:r>
      <w:r/>
    </w:p>
    <w:p>
      <w:r/>
      <w:r>
        <w:t>“Do not let rights roll back” was the core demand voiced by Colombia Diversa and other groups during celebrations. They argued the principle of non-regressivity in human rights means advances shouldn’t be undone, even as political power shifts. With a more conservative government now in place, organisers flagged proposals such as a referendum on adoption by same-sex couples as warning signs that legal achievements still lack solid social legitimacy.</w:t>
      </w:r>
      <w:r/>
    </w:p>
    <w:p>
      <w:r/>
      <w:r>
        <w:t>This is political common sense: law can change behaviour, but laws without social consensus remain vulnerable. Groups are calling for legal reinforcement and public education campaigns to translate courtroom wins into everyday acceptance.</w:t>
      </w:r>
      <w:r/>
    </w:p>
    <w:p>
      <w:pPr>
        <w:pStyle w:val="Heading2"/>
      </w:pPr>
      <w:r>
        <w:t>The march , colour, music and a political message</w:t>
      </w:r>
      <w:r/>
    </w:p>
    <w:p>
      <w:r/>
      <w:r>
        <w:t>After the museum event, Bogotá’s Pride march filled streets with rainbow flags, music and slogans. Thousands walked, not only to celebrate but to remind citizens and policymakers that equality requires vigilance. International reporting and local defenders emphasise that public demonstrations keep issues visible and pressure institutions to follow through.</w:t>
      </w:r>
      <w:r/>
    </w:p>
    <w:p>
      <w:r/>
      <w:r>
        <w:t>One useful insight for observers: mass participation matters for both morale and influence. A large, joyful march signals widespread support and can blunt attempts to roll back protections.</w:t>
      </w:r>
      <w:r/>
    </w:p>
    <w:p>
      <w:pPr>
        <w:pStyle w:val="Heading2"/>
      </w:pPr>
      <w:r>
        <w:t>Looking ahead: what matters for couples now</w:t>
      </w:r>
      <w:r/>
    </w:p>
    <w:p>
      <w:r/>
      <w:r>
        <w:t>Colombian jurisprudence is among the region’s most advanced on LGBTIQ+ rights, but legal recognition doesn’t erase daily prejudice. Rights groups recommend a two-pronged approach: strengthening administrative compliance and boosting social-education measures in schools and public services. For couples, practical steps include knowing your rights, documenting any discriminatory incidents, and seeking support from advocacy groups when needed.</w:t>
      </w:r>
      <w:r/>
    </w:p>
    <w:p>
      <w:r/>
      <w:r>
        <w:t>Outlook: the next decade will likely be about consolidating social legitimacy, not just defending paper rights. That means more visibility, more civic dialogue, and continued legal vigilance.</w:t>
      </w:r>
      <w:r/>
    </w:p>
    <w:p>
      <w:r/>
      <w:r>
        <w:t>It's a small change that can make every wedding certificate mean the same thing for every family.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https://www.kienyke.com/colombia/10-anos-del-matrimonio-igualitario-organizaciones-piden-proteger-derechos</w:t>
        </w:r>
      </w:hyperlink>
      <w:r>
        <w:t xml:space="preserve"> - Please view link - unable to able to access data</w:t>
      </w:r>
      <w:r/>
    </w:p>
    <w:p>
      <w:pPr>
        <w:pStyle w:val="ListNumber"/>
        <w:spacing w:line="240" w:lineRule="auto"/>
        <w:ind w:left="720"/>
      </w:pPr>
      <w:r/>
      <w:hyperlink r:id="rId10">
        <w:r>
          <w:rPr>
            <w:color w:val="0000EE"/>
            <w:u w:val="single"/>
          </w:rPr>
          <w:t>https://www.defensoria.gov.co/web/guest/-/a-diez-anos-del-matrimonio-igualitario-en-colombia-una-conquista-de-derechos-que-sigue-exigiendo-garantias?redirect=%2F</w:t>
        </w:r>
      </w:hyperlink>
      <w:r>
        <w:t xml:space="preserve"> - On April 28, 2026, Colombia's Ombudsman's Office celebrated the tenth anniversary of the Constitutional Court's ruling recognising same-sex couples' right to civil marriage. The event highlighted the progress made and the ongoing challenges, including persistent discrimination and administrative obstacles faced by same-sex couples. The Ombudsman emphasised the need to uphold these rights and address the remaining barriers to full equality.</w:t>
      </w:r>
      <w:r/>
    </w:p>
    <w:p>
      <w:pPr>
        <w:pStyle w:val="ListNumber"/>
        <w:spacing w:line="240" w:lineRule="auto"/>
        <w:ind w:left="720"/>
      </w:pPr>
      <w:r/>
      <w:hyperlink r:id="rId11">
        <w:r>
          <w:rPr>
            <w:color w:val="0000EE"/>
            <w:u w:val="single"/>
          </w:rPr>
          <w:t>https://www.rtvcnoticias.com/justicia/paz-y-derechos-humanos/matrimonio-igualitario-en-colombia-10-anos-de-la-sentencia-su-214</w:t>
        </w:r>
      </w:hyperlink>
      <w:r>
        <w:t xml:space="preserve"> - As Colombia marks a decade since the Constitutional Court's SU-214 ruling legalising same-sex marriage, the country reflects on the significant strides made in LGBTQ+ rights. The ruling not only legalised same-sex marriage but also challenged structural discrimination, marking a historic victory for sexual and gender diversities. The article discusses the ongoing social struggles and the importance of continued advocacy for equality.</w:t>
      </w:r>
      <w:r/>
    </w:p>
    <w:p>
      <w:pPr>
        <w:pStyle w:val="ListNumber"/>
        <w:spacing w:line="240" w:lineRule="auto"/>
        <w:ind w:left="720"/>
      </w:pPr>
      <w:r/>
      <w:hyperlink r:id="rId14">
        <w:r>
          <w:rPr>
            <w:color w:val="0000EE"/>
            <w:u w:val="single"/>
          </w:rPr>
          <w:t>https://www.gmanetwork.com/news/topstories/world/564494/colombia-legalizes-same-sex-marriage/story/</w:t>
        </w:r>
      </w:hyperlink>
      <w:r>
        <w:t xml:space="preserve"> - In April 2016, Colombia's Constitutional Court legalised same-sex marriage, making it the fourth South American country to do so. The court's decision affirmed that marriage between same-sex couples does not violate the constitutional order, granting them equal rights under civil law. This landmark ruling was celebrated by LGBTQ+ advocates as a significant step towards equality in Colombia.</w:t>
      </w:r>
      <w:r/>
    </w:p>
    <w:p>
      <w:pPr>
        <w:pStyle w:val="ListNumber"/>
        <w:spacing w:line="240" w:lineRule="auto"/>
        <w:ind w:left="720"/>
      </w:pPr>
      <w:r/>
      <w:hyperlink r:id="rId12">
        <w:r>
          <w:rPr>
            <w:color w:val="0000EE"/>
            <w:u w:val="single"/>
          </w:rPr>
          <w:t>https://www.hrw.org/news/2016/04/28/colombia-constitutional-court-upholds-same-sex-marriage-0</w:t>
        </w:r>
      </w:hyperlink>
      <w:r>
        <w:t xml:space="preserve"> - Human Rights Watch praised Colombia's Constitutional Court for upholding same-sex marriage rights, highlighting the court's decision as a landmark move for human rights in the country. The ruling granted all Colombians, regardless of sexual orientation, the right to marry the people they love, marking a significant advancement in LGBTQ+ rights and equality.</w:t>
      </w:r>
      <w:r/>
    </w:p>
    <w:p>
      <w:pPr>
        <w:pStyle w:val="ListNumber"/>
        <w:spacing w:line="240" w:lineRule="auto"/>
        <w:ind w:left="720"/>
      </w:pPr>
      <w:r/>
      <w:hyperlink r:id="rId15">
        <w:r>
          <w:rPr>
            <w:color w:val="0000EE"/>
            <w:u w:val="single"/>
          </w:rPr>
          <w:t>https://www.expat.com/en/guide/south-america/colombia/37612-diversity-and-inclusion-in-colombia.html</w:t>
        </w:r>
      </w:hyperlink>
      <w:r>
        <w:t xml:space="preserve"> - Colombia's legal framework recognises same-sex marriage and civil unions, granting same-sex couples identical legal rights to those of heterosexual couples, including full adoption rights. The Constitution provides specific protections against discrimination based on sexual orientation and gender identity, and state entities, including notaries, cannot refuse to perform same-sex unions. Despite these legal protections, societal discrimination and targeted violence persist.</w:t>
      </w:r>
      <w:r/>
    </w:p>
    <w:p>
      <w:pPr>
        <w:pStyle w:val="ListNumber"/>
        <w:spacing w:line="240" w:lineRule="auto"/>
        <w:ind w:left="720"/>
      </w:pPr>
      <w:r/>
      <w:hyperlink r:id="rId13">
        <w:r>
          <w:rPr>
            <w:color w:val="0000EE"/>
            <w:u w:val="single"/>
          </w:rPr>
          <w:t>https://www.gov.uk/government/publications/colombia-country-policy-and-information-notes/country-policy-and-information-note-actors-of-protection-colombia-january-2025-accessible</w:t>
        </w:r>
      </w:hyperlink>
      <w:r>
        <w:t xml:space="preserve"> - The UK government's country policy and information note on Colombia highlights that same-sex relations and marriage are legal in the country. However, it also notes that LGBTIQ+ individuals often face social discrimination and abuse, with impunity for crimes committed against them. The report underscores the need for continued efforts to protect and promote the rights of LGBTIQ+ persons in Colombia.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enyke.com/colombia/10-anos-del-matrimonio-igualitario-organizaciones-piden-proteger-derechos" TargetMode="External"/><Relationship Id="rId10" Type="http://schemas.openxmlformats.org/officeDocument/2006/relationships/hyperlink" Target="https://www.defensoria.gov.co/web/guest/-/a-diez-anos-del-matrimonio-igualitario-en-colombia-una-conquista-de-derechos-que-sigue-exigiendo-garantias?redirect=%2F" TargetMode="External"/><Relationship Id="rId11" Type="http://schemas.openxmlformats.org/officeDocument/2006/relationships/hyperlink" Target="https://www.rtvcnoticias.com/justicia/paz-y-derechos-humanos/matrimonio-igualitario-en-colombia-10-anos-de-la-sentencia-su-214" TargetMode="External"/><Relationship Id="rId12" Type="http://schemas.openxmlformats.org/officeDocument/2006/relationships/hyperlink" Target="https://www.hrw.org/news/2016/04/28/colombia-constitutional-court-upholds-same-sex-marriage-0" TargetMode="External"/><Relationship Id="rId13" Type="http://schemas.openxmlformats.org/officeDocument/2006/relationships/hyperlink" Target="https://www.gov.uk/government/publications/colombia-country-policy-and-information-notes/country-policy-and-information-note-actors-of-protection-colombia-january-2025-accessible" TargetMode="External"/><Relationship Id="rId14" Type="http://schemas.openxmlformats.org/officeDocument/2006/relationships/hyperlink" Target="https://www.gmanetwork.com/news/topstories/world/564494/colombia-legalizes-same-sex-marriage/story/" TargetMode="External"/><Relationship Id="rId15" Type="http://schemas.openxmlformats.org/officeDocument/2006/relationships/hyperlink" Target="https://www.expat.com/en/guide/south-america/colombia/37612-diversity-and-inclusion-in-colombi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