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Honour Pride in Andalucía: Memory, Education and Meaningful Celebration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how history and hope meet: residents and activists in Andalucía are turning Pride from a party into a public act of memory, demanding education, protection and a true reckoning with the past as much as celebration in the streets.</w:t>
      </w:r>
      <w:r/>
    </w:p>
    <w:p>
      <w:r/>
      <w:r>
        <w:t>Essential Takeaways</w:t>
      </w:r>
      <w:r/>
      <w:r/>
    </w:p>
    <w:p>
      <w:pPr>
        <w:pStyle w:val="ListBullet"/>
        <w:spacing w:line="240" w:lineRule="auto"/>
        <w:ind w:left="720"/>
      </w:pPr>
      <w:r/>
      <w:r>
        <w:rPr>
          <w:b/>
        </w:rPr>
        <w:t>Historic reckoning:</w:t>
      </w:r>
      <w:r>
        <w:t xml:space="preserve"> Spain’s democratic story includes the repression of LGBT people under Franco-era laws; thousands were processed and many imprisoned.</w:t>
      </w:r>
      <w:r/>
    </w:p>
    <w:p>
      <w:pPr>
        <w:pStyle w:val="ListBullet"/>
        <w:spacing w:line="240" w:lineRule="auto"/>
        <w:ind w:left="720"/>
      </w:pPr>
      <w:r/>
      <w:r>
        <w:rPr>
          <w:b/>
        </w:rPr>
        <w:t>Local roots:</w:t>
      </w:r>
      <w:r>
        <w:t xml:space="preserve"> Barcelona hosted Spain’s first Pride march in 1977 and Sevilla followed in 1978, marking Andalucía as a key site of early resistance.</w:t>
      </w:r>
      <w:r/>
    </w:p>
    <w:p>
      <w:pPr>
        <w:pStyle w:val="ListBullet"/>
        <w:spacing w:line="240" w:lineRule="auto"/>
        <w:ind w:left="720"/>
      </w:pPr>
      <w:r/>
      <w:r>
        <w:rPr>
          <w:b/>
        </w:rPr>
        <w:t>Education matters:</w:t>
      </w:r>
      <w:r>
        <w:t xml:space="preserve"> Comprehensive sexual education is framed as prevention and protection, not ideology; attacks on it risk leaving young people vulnerable.</w:t>
      </w:r>
      <w:r/>
    </w:p>
    <w:p>
      <w:pPr>
        <w:pStyle w:val="ListBullet"/>
        <w:spacing w:line="240" w:lineRule="auto"/>
        <w:ind w:left="720"/>
      </w:pPr>
      <w:r/>
      <w:r>
        <w:rPr>
          <w:b/>
        </w:rPr>
        <w:t>Therapies of conversion:</w:t>
      </w:r>
      <w:r>
        <w:t xml:space="preserve"> These practices are widely discredited and harmful, producing trauma and mental-health crises rather than “help.”</w:t>
      </w:r>
      <w:r/>
    </w:p>
    <w:p>
      <w:pPr>
        <w:pStyle w:val="ListBullet"/>
        <w:spacing w:line="240" w:lineRule="auto"/>
        <w:ind w:left="720"/>
      </w:pPr>
      <w:r/>
      <w:r>
        <w:rPr>
          <w:b/>
        </w:rPr>
        <w:t>Ongoing risk:</w:t>
      </w:r>
      <w:r>
        <w:t xml:space="preserve"> Legal rights don’t erase prejudice; visibility has risen alongside political and cultural attempts to roll back or contest those gains.</w:t>
      </w:r>
      <w:r/>
      <w:r/>
    </w:p>
    <w:p>
      <w:pPr>
        <w:pStyle w:val="Heading2"/>
      </w:pPr>
      <w:r>
        <w:t>Why remembering the past makes Pride sharper today</w:t>
      </w:r>
      <w:r/>
    </w:p>
    <w:p>
      <w:r/>
      <w:r>
        <w:t>Start with the image: people who loved quietly for fear of punishment, and a legal system that treated desire as danger. That is the uncomfortable truth shaping modern Pride in Spain. According to historical accounts, the Franco regime’s laws labelled homosexuals as “dangerous”, leading to thousands of prosecutions and hundreds of imprisonments, a reality that still wounds families and communities. Remembering those lives isn’t about nostalgia for struggle, it’s about naming the ways oppression was normalised , and showing why public celebration can also be an act of repair.</w:t>
      </w:r>
      <w:r/>
    </w:p>
    <w:p>
      <w:pPr>
        <w:pStyle w:val="Heading2"/>
      </w:pPr>
      <w:r>
        <w:t>Andalucía’s streets wrote early chapters of resistance</w:t>
      </w:r>
      <w:r/>
    </w:p>
    <w:p>
      <w:r/>
      <w:r>
        <w:t>Barcelona’s 1977 march is often cited as the first public Pride in Spain, and Sevilla answered a year later. Those early demonstrations weren’t merely festive; they were claims on public life in cities where exile, family expulsions and clandestine networks had been the norm. Today, cities like Sevilla, Málaga and Cádiz still carry that legacy: their festivals and marches are as much about community and memory as about music and floats. If you attend, look for small memorials and community groups who keep local histories alive.</w:t>
      </w:r>
      <w:r/>
    </w:p>
    <w:p>
      <w:pPr>
        <w:pStyle w:val="Heading2"/>
      </w:pPr>
      <w:r>
        <w:t>Education as prevention, not politics</w:t>
      </w:r>
      <w:r/>
    </w:p>
    <w:p>
      <w:r/>
      <w:r>
        <w:t>The debate over sex education is less abstract than it seems: it affects how children learn about consent, identity and safety. Advocates argue , and health organisations support , that robust, inclusive sexual education reduces harm by giving young people language and tools to protect themselves. When classrooms stop teaching about diverse identities, ignorance fills the gap. If you’re a parent or educator, push for curricula that cover consent, diverse families and mental-health resources rather than allowing the subject to become a political football.</w:t>
      </w:r>
      <w:r/>
    </w:p>
    <w:p>
      <w:pPr>
        <w:pStyle w:val="Heading2"/>
      </w:pPr>
      <w:r>
        <w:t>Why “conversion” isn’t therapy and never should be normalised</w:t>
      </w:r>
      <w:r/>
    </w:p>
    <w:p>
      <w:r/>
      <w:r>
        <w:t>There’s no medical basis for “curing” a person’s orientation or identity. Professional bodies have long declassified homosexuality as an illness, and the label has been removed from major diagnostic manuals. What masquerades as “conversion therapy” causes shame, anxiety and trauma , and in too many cases contributes to suicidal ideation. Campaigning to ban these practices, to offer survivors therapeutic support, and to educate clergy and community leaders is a practical priority if Pride is to mean safety, not just visibility.</w:t>
      </w:r>
      <w:r/>
    </w:p>
    <w:p>
      <w:pPr>
        <w:pStyle w:val="Heading2"/>
      </w:pPr>
      <w:r>
        <w:t>Celebrating with purpose: how to make Pride meaningful this year</w:t>
      </w:r>
      <w:r/>
    </w:p>
    <w:p>
      <w:r/>
      <w:r>
        <w:t>Pride can be a joyful, political and healing moment at once. Choose events that combine celebration with education or remembrance; seek out talks, film screenings and memorial walks as well as the parade route. If you’re donating or volunteering, prioritise groups providing legal aid, mental-health services and support for older LGBT people who grew up under repression. And if you go to a parade, remember this: it’s an opportunity to listen as much as it is to be seen.</w:t>
      </w:r>
      <w:r/>
    </w:p>
    <w:p>
      <w:r/>
      <w:r>
        <w:t>It's a small change that can make every celebration also a safeguard for the next generation.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[6]</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4">
        <w:r>
          <w:rPr>
            <w:color w:val="0000EE"/>
            <w:u w:val="single"/>
          </w:rPr>
          <w:t>[2]</w:t>
        </w:r>
      </w:hyperlink>
      <w:r>
        <w:t xml:space="preserve">, </w:t>
      </w:r>
      <w:hyperlink r:id="rId10">
        <w:r>
          <w:rPr>
            <w:color w:val="0000EE"/>
            <w:u w:val="single"/>
          </w:rPr>
          <w:t>[3]</w:t>
        </w:r>
      </w:hyperlink>
      <w:r>
        <w:t xml:space="preserve">- Paragraph 4: </w:t>
      </w:r>
      <w:hyperlink r:id="rId15">
        <w:r>
          <w:rPr>
            <w:color w:val="0000EE"/>
            <w:u w:val="single"/>
          </w:rPr>
          <w:t>[7]</w:t>
        </w:r>
      </w:hyperlink>
      <w:r>
        <w:t xml:space="preserve">, </w:t>
      </w:r>
      <w:hyperlink r:id="rId14">
        <w:r>
          <w:rPr>
            <w:color w:val="0000EE"/>
            <w:u w:val="single"/>
          </w:rPr>
          <w:t>[2]</w:t>
        </w:r>
      </w:hyperlink>
      <w:r>
        <w:t xml:space="preserve">- Paragraph 5: </w:t>
      </w:r>
      <w:hyperlink r:id="rId13">
        <w:r>
          <w:rPr>
            <w:color w:val="0000EE"/>
            <w:u w:val="single"/>
          </w:rPr>
          <w:t>[5]</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https://www.diariodesevilla.es/sevilla/falta-celebrar-dia-orgullo_0_2007209651.html</w:t>
        </w:r>
      </w:hyperlink>
      <w:r>
        <w:t xml:space="preserve"> - Please view link - unable to able to access data</w:t>
      </w:r>
      <w:r/>
    </w:p>
    <w:p>
      <w:pPr>
        <w:pStyle w:val="ListNumber"/>
        <w:spacing w:line="240" w:lineRule="auto"/>
        <w:ind w:left="720"/>
      </w:pPr>
      <w:r/>
      <w:hyperlink r:id="rId14">
        <w:r>
          <w:rPr>
            <w:color w:val="0000EE"/>
            <w:u w:val="single"/>
          </w:rPr>
          <w:t>https://elpais.com/eps/2026-06-23/las-siete-caras-de-los-derechos-lgtbiq-la-ley-trans-fue-un-salto-cuantico.html</w:t>
        </w:r>
      </w:hyperlink>
      <w:r>
        <w:t xml:space="preserve"> - This article discusses Spain's progress in LGBTQ+ rights, highlighting its leadership in the 2026 ILGA-Europe Rainbow Map. It covers areas such as equality, family rights, hate crimes, gender recognition, intersex rights, civil society, and asylum. The piece celebrates achievements like same-sex marriage, legal gender recognition, and the ban on unnecessary intersex surgeries for minors. Despite these advancements, it warns of potential setbacks due to political polarization and rising hate speech, emphasizing the need for continued advocacy to maintain and further these rights.</w:t>
      </w:r>
      <w:r/>
    </w:p>
    <w:p>
      <w:pPr>
        <w:pStyle w:val="ListNumber"/>
        <w:spacing w:line="240" w:lineRule="auto"/>
        <w:ind w:left="720"/>
      </w:pPr>
      <w:r/>
      <w:hyperlink r:id="rId10">
        <w:r>
          <w:rPr>
            <w:color w:val="0000EE"/>
            <w:u w:val="single"/>
          </w:rPr>
          <w:t>https://elpais.com/sociedad/lgtb/2026-01-14/la-memoria-democratica-incorpora-al-fin-la-historia-lgtbiq.html</w:t>
        </w:r>
      </w:hyperlink>
      <w:r>
        <w:t xml:space="preserve"> - This article highlights a significant milestone in Spain's history: the official recognition of LGBTQ+ history as part of the country's democratic memory. It traces the journey from the decriminalization of homosexuality in 1978 to the 2022 Democratic Memory Law. The piece sheds light on the persecution faced by LGBTQ+ individuals under Francoist dictatorship, including internment without trial in institutions like the Patronato de Protección a la Mujer and the Tefía Penitentiary Colony, specifically designed for homosexual men.</w:t>
      </w:r>
      <w:r/>
    </w:p>
    <w:p>
      <w:pPr>
        <w:pStyle w:val="ListNumber"/>
        <w:spacing w:line="240" w:lineRule="auto"/>
        <w:ind w:left="720"/>
      </w:pPr>
      <w:r/>
      <w:hyperlink r:id="rId12">
        <w:r>
          <w:rPr>
            <w:color w:val="0000EE"/>
            <w:u w:val="single"/>
          </w:rPr>
          <w:t>https://en.wikipedia.org/wiki/Pride_parade</w:t>
        </w:r>
      </w:hyperlink>
      <w:r>
        <w:t xml:space="preserve"> - This Wikipedia article provides an overview of Pride parades worldwide, with a focus on Spain. It details the first major LGBTQ+ demonstration in Barcelona in 1977, noting that it was violently repressed by police. The article also mentions Madrid's Pride Parade, known as Fiesta del Orgullo Gay, which began in 1979, and highlights other local Pride events in cities like Seville, Valencia, and Sitges, emphasizing Spain's vibrant LGBTQ+ celebrations.</w:t>
      </w:r>
      <w:r/>
    </w:p>
    <w:p>
      <w:pPr>
        <w:pStyle w:val="ListNumber"/>
        <w:spacing w:line="240" w:lineRule="auto"/>
        <w:ind w:left="720"/>
      </w:pPr>
      <w:r/>
      <w:hyperlink r:id="rId13">
        <w:r>
          <w:rPr>
            <w:color w:val="0000EE"/>
            <w:u w:val="single"/>
          </w:rPr>
          <w:t>https://los40.com/2026/06/27/manifestacion-del-orgullo-lgtbiq-en-sevilla-por-el-pride-2026-horarios-y-recorrido-de-las-carrozas/</w:t>
        </w:r>
      </w:hyperlink>
      <w:r>
        <w:t xml:space="preserve"> - This article details the 2026 Andalusian LGBTQ+ Pride March in Seville, scheduled for June 27, 2026. The event, expected to be massive, is both festive and reivindicative, featuring thousands of participants, collectives, and floats. The theme for this year is "Desde el campo a la ciudad, ¡Orgullo, Lucha y Libertad!" focusing on highlighting the reality of the LGBTQ+ community in rural areas. The march will pass through iconic locations in central Seville, culminating at the Alameda de Hércules, where a manifesto will be read, and concerts will be held.</w:t>
      </w:r>
      <w:r/>
    </w:p>
    <w:p>
      <w:pPr>
        <w:pStyle w:val="ListNumber"/>
        <w:spacing w:line="240" w:lineRule="auto"/>
        <w:ind w:left="720"/>
      </w:pPr>
      <w:r/>
      <w:hyperlink r:id="rId11">
        <w:r>
          <w:rPr>
            <w:color w:val="0000EE"/>
            <w:u w:val="single"/>
          </w:rPr>
          <w:t>https://elpais.com/espana/2025-11-16/por-que-con-franco-no-se-vivia-mejor-cuando-el-regimen-creia-que-el-papel-de-la-mujer-era-encontrar-a-quien-someterse.html</w:t>
        </w:r>
      </w:hyperlink>
      <w:r>
        <w:t xml:space="preserve"> - This report examines why the Francoist dictatorship was not a period of well-being for Spain, despite claims to the contrary. It describes how the regime systematically oppressed individual rights, especially those of women, relegating them to submissive roles through laws, institutions like the Sección Femenina, and moral control mechanisms such as the Elena Francis advice column. The article also highlights the persecution of the LGBTQ+ population, punishing homosexuality with imprisonment, internment, and torture under laws like the Law of Vagrants and Thugs.</w:t>
      </w:r>
      <w:r/>
    </w:p>
    <w:p>
      <w:pPr>
        <w:pStyle w:val="ListNumber"/>
        <w:spacing w:line="240" w:lineRule="auto"/>
        <w:ind w:left="720"/>
      </w:pPr>
      <w:r/>
      <w:hyperlink r:id="rId15">
        <w:r>
          <w:rPr>
            <w:color w:val="0000EE"/>
            <w:u w:val="single"/>
          </w:rPr>
          <w:t>https://en.wikipedia.org/wiki/LGBTQ_rights_in_Spain</w:t>
        </w:r>
      </w:hyperlink>
      <w:r>
        <w:t xml:space="preserve"> - This Wikipedia article provides a comprehensive overview of LGBTQ+ rights in Spain, detailing the history of LGBTQ+ individuals during the Francoist regime. It discusses legal reforms in 1944 and 1963 that punished same-sex sexual intercourse as "scandalous public behavior" and the 1954 modification of the Law of Vagrants and Thugs, which declared homosexuals as "a danger." The article also covers the imprisonment of thousands of homosexual men and women, who were jailed, put in camps, or locked up in mental institutions under Franco's dictatorship.</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iariodesevilla.es/sevilla/falta-celebrar-dia-orgullo_0_2007209651.html" TargetMode="External"/><Relationship Id="rId10" Type="http://schemas.openxmlformats.org/officeDocument/2006/relationships/hyperlink" Target="https://elpais.com/sociedad/lgtb/2026-01-14/la-memoria-democratica-incorpora-al-fin-la-historia-lgtbiq.html" TargetMode="External"/><Relationship Id="rId11" Type="http://schemas.openxmlformats.org/officeDocument/2006/relationships/hyperlink" Target="https://elpais.com/espana/2025-11-16/por-que-con-franco-no-se-vivia-mejor-cuando-el-regimen-creia-que-el-papel-de-la-mujer-era-encontrar-a-quien-someterse.html" TargetMode="External"/><Relationship Id="rId12" Type="http://schemas.openxmlformats.org/officeDocument/2006/relationships/hyperlink" Target="https://en.wikipedia.org/wiki/Pride_parade" TargetMode="External"/><Relationship Id="rId13" Type="http://schemas.openxmlformats.org/officeDocument/2006/relationships/hyperlink" Target="https://los40.com/2026/06/27/manifestacion-del-orgullo-lgtbiq-en-sevilla-por-el-pride-2026-horarios-y-recorrido-de-las-carrozas/" TargetMode="External"/><Relationship Id="rId14" Type="http://schemas.openxmlformats.org/officeDocument/2006/relationships/hyperlink" Target="https://elpais.com/eps/2026-06-23/las-siete-caras-de-los-derechos-lgtbiq-la-ley-trans-fue-un-salto-cuantico.html" TargetMode="External"/><Relationship Id="rId15" Type="http://schemas.openxmlformats.org/officeDocument/2006/relationships/hyperlink" Target="https://en.wikipedia.org/wiki/LGBTQ_rights_in_Sp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