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Marriage Equality’s 11th Anniversary — Why It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Mark the 11th anniversary of Obergefell with meaning: celebrate the joy of marriage equality, remember the legal history, and use this moment to protect rights that remain under threat across the US. Here’s what happened, why it matters to same-sex couples today, and how you can join in , from local Pride events to practical advocacy.</w:t>
      </w:r>
      <w:r/>
    </w:p>
    <w:p>
      <w:r/>
      <w:r>
        <w:t>Essential Takeaways</w:t>
      </w:r>
      <w:r/>
      <w:r/>
    </w:p>
    <w:p>
      <w:pPr>
        <w:pStyle w:val="ListBullet"/>
        <w:spacing w:line="240" w:lineRule="auto"/>
        <w:ind w:left="720"/>
      </w:pPr>
      <w:r/>
      <w:r>
        <w:rPr>
          <w:b/>
        </w:rPr>
        <w:t>Historic ruling:</w:t>
      </w:r>
      <w:r>
        <w:t xml:space="preserve"> Obergefell v. Hodges established a constitutional right to same‑sex marriage in 2015 and reshaped family law across the United States.</w:t>
      </w:r>
      <w:r/>
    </w:p>
    <w:p>
      <w:pPr>
        <w:pStyle w:val="ListBullet"/>
        <w:spacing w:line="240" w:lineRule="auto"/>
        <w:ind w:left="720"/>
      </w:pPr>
      <w:r/>
      <w:r>
        <w:rPr>
          <w:b/>
        </w:rPr>
        <w:t>Feeling fragile:</w:t>
      </w:r>
      <w:r>
        <w:t xml:space="preserve"> Eleven years on, legal gains feel vulnerable again after recent political and legal challenges, leaving many couples anxious.</w:t>
      </w:r>
      <w:r/>
    </w:p>
    <w:p>
      <w:pPr>
        <w:pStyle w:val="ListBullet"/>
        <w:spacing w:line="240" w:lineRule="auto"/>
        <w:ind w:left="720"/>
      </w:pPr>
      <w:r/>
      <w:r>
        <w:rPr>
          <w:b/>
        </w:rPr>
        <w:t>Personal stakes:</w:t>
      </w:r>
      <w:r>
        <w:t xml:space="preserve"> Public figures like Pete Buttigieg have recently faced targeted attacks that demonstrate how rights and family safety intersect.</w:t>
      </w:r>
      <w:r/>
    </w:p>
    <w:p>
      <w:pPr>
        <w:pStyle w:val="ListBullet"/>
        <w:spacing w:line="240" w:lineRule="auto"/>
        <w:ind w:left="720"/>
      </w:pPr>
      <w:r/>
      <w:r>
        <w:rPr>
          <w:b/>
        </w:rPr>
        <w:t>Ways to act:</w:t>
      </w:r>
      <w:r>
        <w:t xml:space="preserve"> Attend Pride events, support LGBTQ+ legal groups, and learn about state-level risks to protect marriage equality locally.</w:t>
      </w:r>
      <w:r/>
    </w:p>
    <w:p>
      <w:pPr>
        <w:pStyle w:val="ListBullet"/>
        <w:spacing w:line="240" w:lineRule="auto"/>
        <w:ind w:left="720"/>
      </w:pPr>
      <w:r/>
      <w:r>
        <w:rPr>
          <w:b/>
        </w:rPr>
        <w:t>Practical tip:</w:t>
      </w:r>
      <w:r>
        <w:t xml:space="preserve"> Keep current copies of your marriage and parental documentation and know local resources for legal help if you or your family are targeted.</w:t>
      </w:r>
      <w:r/>
      <w:r/>
    </w:p>
    <w:p>
      <w:pPr>
        <w:pStyle w:val="Heading2"/>
      </w:pPr>
      <w:r>
        <w:t>Why the 11th anniversary still matters , joy and unease in the same breath</w:t>
      </w:r>
      <w:r/>
    </w:p>
    <w:p>
      <w:r/>
      <w:r>
        <w:t>The Obergefell decision fundamentally changed millions of lives, turning previously informal unions into recognised marriages with clear legal benefits and protections, and with a surprisingly warm social shift in many communities. But that joy is mixed with unease: many LGBT+ people now say they feel the right is precarious rather than permanent. According to reporting on recent moments of political backlash, the legal landscape has become a battleground again, and reminders of that, like high‑profile attacks, make the anniversary feel urgent as well as celebratory.</w:t>
      </w:r>
      <w:r/>
    </w:p>
    <w:p>
      <w:pPr>
        <w:pStyle w:val="Heading2"/>
      </w:pPr>
      <w:r>
        <w:t>What Obergefell did , the practical changes that count</w:t>
      </w:r>
      <w:r/>
    </w:p>
    <w:p>
      <w:r/>
      <w:r>
        <w:t>In straightforward terms, the Supreme Court recognised marriage equality nationwide, which affected everything from tax and inheritance to hospital visitation and parental rights. Legal analyses and summaries explain that the ruling relied on constitutional principles of due process and equal protection, creating a precedent that rewired family law. For anyone who married after 2015, the change was immediate: government forms, benefits and day‑to‑day legal standing matched the reality of their relationships.</w:t>
      </w:r>
      <w:r/>
    </w:p>
    <w:p>
      <w:pPr>
        <w:pStyle w:val="Heading2"/>
      </w:pPr>
      <w:r>
        <w:t>Why some people fear rollback , recent signs and what they mean</w:t>
      </w:r>
      <w:r/>
    </w:p>
    <w:p>
      <w:r/>
      <w:r>
        <w:t>People who once assumed court precedent was stable now watch developments nervously. High‑profile examples, such as the false CPS report targeted at Pete Buttigieg’s family, show how hostility toward LGBT+ families can translate into real-world harms beyond courtroom arguments. Coverage of that incident highlights a worrying tactic: using anonymous claims to weaponise child‑welfare systems against queer parents. That’s why civil‑rights groups say vigilance matters as much as celebration.</w:t>
      </w:r>
      <w:r/>
    </w:p>
    <w:p>
      <w:pPr>
        <w:pStyle w:val="Heading2"/>
      </w:pPr>
      <w:r>
        <w:t>How communities are marking the day , Pride, education and legal defence</w:t>
      </w:r>
      <w:r/>
    </w:p>
    <w:p>
      <w:r/>
      <w:r>
        <w:t>This anniversary is being observed with dual purpose: celebration and mobilisation. Major Pride gatherings and local events offer both joy and a platform to raise funds or awareness for legal groups. Many advocacy organisations are urging supporters to back strategic litigation, donate to legal funds, or volunteer for local centres that provide family‑law guidance. Joining a march is festive and practical , it sends a message and connects you with people who can turn concern into action.</w:t>
      </w:r>
      <w:r/>
    </w:p>
    <w:p>
      <w:pPr>
        <w:pStyle w:val="Heading2"/>
      </w:pPr>
      <w:r>
        <w:t>Practical steps for couples and families , paperwork, precautions, and allyship</w:t>
      </w:r>
      <w:r/>
    </w:p>
    <w:p>
      <w:r/>
      <w:r>
        <w:t>If you’re married or raising children, take a few concrete steps: ensure your marriage certificate and parental documents are up to date and stored safely; consult a family lawyer if you live in a state with hostile policies; and familiarise yourself with local LGBTQ+ legal resources. Allies can help by showing up at hearings, supporting local organisations financially, and amplifying trustworthy information. Small administrative moves , wills, powers of attorney, emergency contacts , make a surprisingly big difference when systems are weaponised.</w:t>
      </w:r>
      <w:r/>
    </w:p>
    <w:p>
      <w:r/>
      <w:r>
        <w:t>It's a bittersweet milestone: celebrate the dignity of marriage equality, and lend a hand to guard it for the next generation.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1">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5">
        <w:r>
          <w:rPr>
            <w:color w:val="0000EE"/>
            <w:u w:val="single"/>
          </w:rPr>
          <w:t>[7]</w:t>
        </w:r>
      </w:hyperlink>
      <w:r>
        <w:t xml:space="preserve">, </w:t>
      </w:r>
      <w:hyperlink r:id="rId10">
        <w:r>
          <w:rPr>
            <w:color w:val="0000EE"/>
            <w:u w:val="single"/>
          </w:rPr>
          <w:t>[2]</w:t>
        </w:r>
      </w:hyperlink>
      <w:r>
        <w:t xml:space="preserve">- Paragraph 5: </w:t>
      </w:r>
      <w:hyperlink r:id="rId13">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https://www.advocate.com/newsletter/advocate-nl-6-26-26</w:t>
        </w:r>
      </w:hyperlink>
      <w:r>
        <w:t xml:space="preserve"> - Please view link - unable to able to access data</w:t>
      </w:r>
      <w:r/>
    </w:p>
    <w:p>
      <w:pPr>
        <w:pStyle w:val="ListNumber"/>
        <w:spacing w:line="240" w:lineRule="auto"/>
        <w:ind w:left="720"/>
      </w:pPr>
      <w:r/>
      <w:hyperlink r:id="rId10">
        <w:r>
          <w:rPr>
            <w:color w:val="0000EE"/>
            <w:u w:val="single"/>
          </w:rPr>
          <w:t>https://www.apnews.com/article/0e0a586db4efcb63e70344f2b1f8fe98</w:t>
        </w:r>
      </w:hyperlink>
      <w:r>
        <w:t xml:space="preserve"> - Former Transportation Secretary Pete Buttigieg was briefly separated from his four-year-old twins after an anonymous, false report claimed he posed a danger to them. Michigan State Police and Child Protective Services investigated the claim, including forensic interviews with the children, and determined it was baseless. In a Substack post, Buttigieg described the ordeal as one of the darkest times in his life, expressing anguish that his children were targeted. Authorities believe the report, which falsely claimed he confessed to violent crimes during a never-happened meeting in Alabama, was politically motivated.</w:t>
      </w:r>
      <w:r/>
    </w:p>
    <w:p>
      <w:pPr>
        <w:pStyle w:val="ListNumber"/>
        <w:spacing w:line="240" w:lineRule="auto"/>
        <w:ind w:left="720"/>
      </w:pPr>
      <w:r/>
      <w:hyperlink r:id="rId13">
        <w:r>
          <w:rPr>
            <w:color w:val="0000EE"/>
            <w:u w:val="single"/>
          </w:rPr>
          <w:t>https://www.cbsnews.com/news/pete-buttigieg-says-his-family-targeted-false-report-michigan-cps/</w:t>
        </w:r>
      </w:hyperlink>
      <w:r>
        <w:t xml:space="preserve"> - Former presidential candidate and Biden-era Transportation Secretary Pete Buttigieg said Friday his family was targeted by a false report to Child Protective Services that led to 24 hours of confusion and separation from his four-year-old twins overnight. Michigan State Police said in a statement that the police and Child Protective Services 'determined the report was false,' and condemned false reports to law enforcement. Buttigieg lamented the psychological stress to him, his husband, Chasten, and their twins. Swatting attempts — false calls intended to sic law enforcement on a target's home — have become increasingly common for political and public figures.</w:t>
      </w:r>
      <w:r/>
    </w:p>
    <w:p>
      <w:pPr>
        <w:pStyle w:val="ListNumber"/>
        <w:spacing w:line="240" w:lineRule="auto"/>
        <w:ind w:left="720"/>
      </w:pPr>
      <w:r/>
      <w:hyperlink r:id="rId14">
        <w:r>
          <w:rPr>
            <w:color w:val="0000EE"/>
            <w:u w:val="single"/>
          </w:rPr>
          <w:t>https://www.washingtonpost.com/politics/2026/06/26/pete-buttigieg-says-he-was-victim-bogus-report/</w:t>
        </w:r>
      </w:hyperlink>
      <w:r>
        <w:t xml:space="preserve"> - Democrat Pete Buttigieg said Friday his family was the victim of a bogus and politically motivated complaint to child protective services accusing him of 'unspeakable violent crimes,' an allegation that cut off his access to his 4-year-old twin sons for 24 hours as authorities investigated. 'We’re used to nasty, hateful, and sometimes violent things being said about us and even about our family. But this is the first time someone managed to invade our lives like this — and drag our children into it,' the prominent Democrat and former Biden transportation secretary said in an 1,800-word Substack post revealing it.</w:t>
      </w:r>
      <w:r/>
    </w:p>
    <w:p>
      <w:pPr>
        <w:pStyle w:val="ListNumber"/>
        <w:spacing w:line="240" w:lineRule="auto"/>
        <w:ind w:left="720"/>
      </w:pPr>
      <w:r/>
      <w:hyperlink r:id="rId12">
        <w:r>
          <w:rPr>
            <w:color w:val="0000EE"/>
            <w:u w:val="single"/>
          </w:rPr>
          <w:t>https://www.law.cornell.edu/gender-justice/resource/Obergefell_v_Hodges</w:t>
        </w:r>
      </w:hyperlink>
      <w:r>
        <w:t xml:space="preserve"> - Obergefell v. Hodges (2015) is a U.S. Supreme Court case holding that under the Fourteenth Amendment states must both license marriages between two people of the same sex and recognize same-sex marriages legally performed in other states. Justice Kennedy’s majority opinion concluded that marriage is a fundamental right protected by the Due Process and Equal Protection Clauses, that excluding same-sex couples imposes stigma, denies them dignity, and burdens their children, and that the principles of liberty and equality require full access to marriage on the same terms as opposite-sex couples. The Court reversed the Sixth Circuit’s decisions and invalidated state laws limiting civil marriage to opposite-sex couples.</w:t>
      </w:r>
      <w:r/>
    </w:p>
    <w:p>
      <w:pPr>
        <w:pStyle w:val="ListNumber"/>
        <w:spacing w:line="240" w:lineRule="auto"/>
        <w:ind w:left="720"/>
      </w:pPr>
      <w:r/>
      <w:hyperlink r:id="rId11">
        <w:r>
          <w:rPr>
            <w:color w:val="0000EE"/>
            <w:u w:val="single"/>
          </w:rPr>
          <w:t>https://www.law.cornell.edu/wex/obergefell_v._hodges</w:t>
        </w:r>
      </w:hyperlink>
      <w:r>
        <w:t xml:space="preserve"> - Obergefell v. Hodges, 576 U.S. 644 (2015), is the Supreme Court decision issued on June 26, 2015, that in a 5–4 ruling held state bans on same-sex marriage and state refusals to recognize marriages lawfully performed elsewhere unconstitutional under the Fourteenth Amendment. Justice Anthony Kennedy delivered the opinion of the Court, joined by Justices Ginsburg, Breyer, Sotomayor, and Kagan. Citing Griswold v. Connecticut, the Court concluded that the right to marry is a fundamental liberty protected by the Due Process Clause and that denying same-sex couples access to marriage also violates the Equal Protection Clause of the Constitution.</w:t>
      </w:r>
      <w:r/>
    </w:p>
    <w:p>
      <w:pPr>
        <w:pStyle w:val="ListNumber"/>
        <w:spacing w:line="240" w:lineRule="auto"/>
        <w:ind w:left="720"/>
      </w:pPr>
      <w:r/>
      <w:hyperlink r:id="rId15">
        <w:r>
          <w:rPr>
            <w:color w:val="0000EE"/>
            <w:u w:val="single"/>
          </w:rPr>
          <w:t>https://www.nclrights.org/about-us/press-release/nclr-celebrates-five-year-anniversary-of-obergefell-historic-supreme-court-ruling-on-marriage-equality/</w:t>
        </w:r>
      </w:hyperlink>
      <w:r>
        <w:t xml:space="preserve"> - The National Center for Lesbian Rights (NCLR) today joins with millions of LGBTQ people and allies in celebrating the five-year anniversary of the landmark U.S. Supreme Court ruling establishing marriage equality in all 50 states. On June 26, 2015, the Court issued a historic decision in Obergefell v. Hodges holding that same-sex couples have a fundamental right to marry and to all of the protections and benefits provided by marriage. Today also marks the seven-year anniversary of the Supreme Court’s decision in United States v. Windsor, which struck down the Defense of Marriage 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nl-6-26-26" TargetMode="External"/><Relationship Id="rId10" Type="http://schemas.openxmlformats.org/officeDocument/2006/relationships/hyperlink" Target="https://www.apnews.com/article/0e0a586db4efcb63e70344f2b1f8fe98" TargetMode="External"/><Relationship Id="rId11" Type="http://schemas.openxmlformats.org/officeDocument/2006/relationships/hyperlink" Target="https://www.law.cornell.edu/wex/obergefell_v._hodges" TargetMode="External"/><Relationship Id="rId12" Type="http://schemas.openxmlformats.org/officeDocument/2006/relationships/hyperlink" Target="https://www.law.cornell.edu/gender-justice/resource/Obergefell_v_Hodges" TargetMode="External"/><Relationship Id="rId13" Type="http://schemas.openxmlformats.org/officeDocument/2006/relationships/hyperlink" Target="https://www.cbsnews.com/news/pete-buttigieg-says-his-family-targeted-false-report-michigan-cps/" TargetMode="External"/><Relationship Id="rId14" Type="http://schemas.openxmlformats.org/officeDocument/2006/relationships/hyperlink" Target="https://www.washingtonpost.com/politics/2026/06/26/pete-buttigieg-says-he-was-victim-bogus-report/" TargetMode="External"/><Relationship Id="rId15" Type="http://schemas.openxmlformats.org/officeDocument/2006/relationships/hyperlink" Target="https://www.nclrights.org/about-us/press-release/nclr-celebrates-five-year-anniversary-of-obergefell-historic-supreme-court-ruling-on-marriage-e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