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Reads on the Obergefell Reversal Push and Why It Matters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public opinion are noticing a shift: conservative groups, some state lawmakers and legal scholars are pressing the Supreme Court to revisit Obergefell, and this debate matters because it touches marriage, parental rights and how social change is governed in the US. Here’s what’s happening and why you should care.</w:t>
      </w:r>
      <w:r/>
    </w:p>
    <w:p>
      <w:r/>
      <w:r>
        <w:t>Essential Takeaways</w:t>
      </w:r>
      <w:r/>
      <w:r/>
    </w:p>
    <w:p>
      <w:pPr>
        <w:pStyle w:val="ListBullet"/>
        <w:spacing w:line="240" w:lineRule="auto"/>
        <w:ind w:left="720"/>
      </w:pPr>
      <w:r/>
      <w:r>
        <w:rPr>
          <w:b/>
        </w:rPr>
        <w:t>Public opinion is cooling:</w:t>
      </w:r>
      <w:r>
        <w:t xml:space="preserve"> Recent polls show support for same-sex marriage has dipped from its recent peaks, driven largely by declining support among Republicans, and researchers note changing views on related topics.</w:t>
      </w:r>
      <w:r/>
    </w:p>
    <w:p>
      <w:pPr>
        <w:pStyle w:val="ListBullet"/>
        <w:spacing w:line="240" w:lineRule="auto"/>
        <w:ind w:left="720"/>
      </w:pPr>
      <w:r/>
      <w:r>
        <w:rPr>
          <w:b/>
        </w:rPr>
        <w:t>Legal push to overturn:</w:t>
      </w:r>
      <w:r>
        <w:t xml:space="preserve"> Several conservative legal thinkers and organisations argue Obergefell was wrongly decided and are building a coalition to ask the Supreme Court to undo it.</w:t>
      </w:r>
      <w:r/>
    </w:p>
    <w:p>
      <w:pPr>
        <w:pStyle w:val="ListBullet"/>
        <w:spacing w:line="240" w:lineRule="auto"/>
        <w:ind w:left="720"/>
      </w:pPr>
      <w:r/>
      <w:r>
        <w:rPr>
          <w:b/>
        </w:rPr>
        <w:t>Policy and everyday life collide:</w:t>
      </w:r>
      <w:r>
        <w:t xml:space="preserve"> Debates now focus on schools, parental rights, corporate policies and children’s wellbeing , issues that make the abstract ruling feel very personal.</w:t>
      </w:r>
      <w:r/>
    </w:p>
    <w:p>
      <w:pPr>
        <w:pStyle w:val="ListBullet"/>
        <w:spacing w:line="240" w:lineRule="auto"/>
        <w:ind w:left="720"/>
      </w:pPr>
      <w:r/>
      <w:r>
        <w:rPr>
          <w:b/>
        </w:rPr>
        <w:t>State-level activity:</w:t>
      </w:r>
      <w:r>
        <w:t xml:space="preserve"> A handful of states have proposed constitutional language to define marriage as between a man and a woman, signalling a fresh legislative front.</w:t>
      </w:r>
      <w:r/>
    </w:p>
    <w:p>
      <w:pPr>
        <w:pStyle w:val="ListBullet"/>
        <w:spacing w:line="240" w:lineRule="auto"/>
        <w:ind w:left="720"/>
      </w:pPr>
      <w:r/>
      <w:r>
        <w:rPr>
          <w:b/>
        </w:rPr>
        <w:t>Children at the centre:</w:t>
      </w:r>
      <w:r>
        <w:t xml:space="preserve"> Opponents frame their case around children’s needs and family structure, while supporters warn that reversing rights would disrupt families across the country.</w:t>
      </w:r>
      <w:r/>
      <w:r/>
    </w:p>
    <w:p>
      <w:pPr>
        <w:pStyle w:val="Heading2"/>
      </w:pPr>
      <w:r>
        <w:t>Why public support slipping is a big deal</w:t>
      </w:r>
      <w:r/>
    </w:p>
    <w:p>
      <w:r/>
      <w:r>
        <w:t>Polls out this month show a drop from the very high levels of approval seen in 2022–23, and analysts say the change is concentrated among conservative voters. That quick swing matters because court decisions don’t live in a vacuum; they sit in the middle of public debate. According to reporting in national outlets, researchers are tracking how attitudes toward marriage, sexual conduct and gender identity are evolving, and that data is now being used by activists on both sides. For most people this is less about legal theory and more about how social norms are shifting in everyday life.</w:t>
      </w:r>
      <w:r/>
    </w:p>
    <w:p>
      <w:pPr>
        <w:pStyle w:val="Heading2"/>
      </w:pPr>
      <w:r>
        <w:t>The legal argument: can Obergefell be undone?</w:t>
      </w:r>
      <w:r/>
    </w:p>
    <w:p>
      <w:r/>
      <w:r>
        <w:t>Legal conservatives argue that Obergefell lacked a solid constitutional basis and that the matter should be left to the states, a stance echoed by several prominent jurists and advocacy groups. This has spurred an organised campaign to persuade the Supreme Court to reconsider the decision, with some commentators pointing to a potential friendly majority on the current bench. For anyone who follows court politics, this is familiar terrain: constitutional litigation tends to track changing judicial majorities and sustained public pressure.</w:t>
      </w:r>
      <w:r/>
    </w:p>
    <w:p>
      <w:pPr>
        <w:pStyle w:val="Heading2"/>
      </w:pPr>
      <w:r>
        <w:t>How the debate plays out in schools, workplaces and communities</w:t>
      </w:r>
      <w:r/>
    </w:p>
    <w:p>
      <w:r/>
      <w:r>
        <w:t>The cultural flashpoints that make headlines , classroom policies on gender, corporate training and public events , have pushed theoretical arguments into concrete settings. Opponents say those changes have produced consequences parents and communities didn’t expect; supporters warn rollback would harm families already living under the current legal framework. The result is more intense local fights over curriculum, workplace rules and what’s appropriate in public festivals, which makes the issue feel immediate for a lot of families.</w:t>
      </w:r>
      <w:r/>
    </w:p>
    <w:p>
      <w:pPr>
        <w:pStyle w:val="Heading2"/>
      </w:pPr>
      <w:r>
        <w:t>State strategies: constitutional language and political theatre</w:t>
      </w:r>
      <w:r/>
    </w:p>
    <w:p>
      <w:r/>
      <w:r>
        <w:t>Several state lawmakers have introduced constitutional amendments or bills that would define marriage as between a man and a woman. These measures are part legal strategy, part political signalling, designed to force the question back into state courts and legislatures. Observers note that moving at the state level allows activists to test arguments and build momentum, but it also raises the prospect of a patchwork of rules that would affect families differently depending on where they live.</w:t>
      </w:r>
      <w:r/>
    </w:p>
    <w:p>
      <w:pPr>
        <w:pStyle w:val="Heading2"/>
      </w:pPr>
      <w:r>
        <w:t>What this means for children and families</w:t>
      </w:r>
      <w:r/>
    </w:p>
    <w:p>
      <w:r/>
      <w:r>
        <w:t>Both sides frame children at the heart of the debate. Critics of Obergefell say that the legal change has altered how society approaches parenting and family structure, and they point to studies and nonprofit campaigns arguing for the primacy of male-female parenting. Supporters counter that reversing recognition would upend legal protections for millions of families , custody, inheritance, healthcare decisions and more. For parents and professionals working with children, the takeaway is practical: legal shifts would ripple into everyday arrangements, so families should pay attention to local policy moves.</w:t>
      </w:r>
      <w:r/>
    </w:p>
    <w:p>
      <w:r/>
      <w:r>
        <w:t>Closing line Watch the legal manoeuvring and local politics , it’s where national rulings hit the ground and where small changes can have big effects on families.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[6]</w:t>
        </w:r>
      </w:hyperlink>
      <w:r>
        <w:t xml:space="preserve">- Paragraph 2: </w:t>
      </w:r>
      <w:hyperlink r:id="rId11">
        <w:r>
          <w:rPr>
            <w:color w:val="0000EE"/>
            <w:u w:val="single"/>
          </w:rPr>
          <w:t>[6]</w:t>
        </w:r>
      </w:hyperlink>
      <w:r>
        <w:t xml:space="preserve">, </w:t>
      </w:r>
      <w:hyperlink r:id="rId12">
        <w:r>
          <w:rPr>
            <w:color w:val="0000EE"/>
            <w:u w:val="single"/>
          </w:rPr>
          <w:t>[5]</w:t>
        </w:r>
      </w:hyperlink>
      <w:r>
        <w:t xml:space="preserve">- Paragraph 3: </w:t>
      </w:r>
      <w:hyperlink r:id="rId10">
        <w:r>
          <w:rPr>
            <w:color w:val="0000EE"/>
            <w:u w:val="single"/>
          </w:rPr>
          <w:t>[3]</w:t>
        </w:r>
      </w:hyperlink>
      <w:r>
        <w:t xml:space="preserve">, </w:t>
      </w:r>
      <w:hyperlink r:id="rId13">
        <w:r>
          <w:rPr>
            <w:color w:val="0000EE"/>
            <w:u w:val="single"/>
          </w:rPr>
          <w:t>[4]</w:t>
        </w:r>
      </w:hyperlink>
      <w:r>
        <w:t xml:space="preserve">- Paragraph 4: </w:t>
      </w:r>
      <w:hyperlink r:id="rId9">
        <w:r>
          <w:rPr>
            <w:color w:val="0000EE"/>
            <w:u w:val="single"/>
          </w:rPr>
          <w:t>[2]</w:t>
        </w:r>
      </w:hyperlink>
      <w:r>
        <w:t xml:space="preserve">, </w:t>
      </w:r>
      <w:hyperlink r:id="rId14">
        <w:r>
          <w:rPr>
            <w:color w:val="0000EE"/>
            <w:u w:val="single"/>
          </w:rPr>
          <w:t>[7]</w:t>
        </w:r>
      </w:hyperlink>
      <w:r>
        <w:t xml:space="preserve">- Paragraph 5: </w:t>
      </w:r>
      <w:hyperlink r:id="rId12">
        <w:r>
          <w:rPr>
            <w:color w:val="0000EE"/>
            <w:u w:val="single"/>
          </w:rPr>
          <w:t>[5]</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https://www.wnd.com/2026/06/time-is-ticking-obergefells-radically-extreme-social-changes/?utm_source=rss&amp;utm_medium=rss&amp;utm_campaign=time-is-ticking-obergefells-radically-extreme-social-changes</w:t>
        </w:r>
      </w:hyperlink>
      <w:r>
        <w:t xml:space="preserve"> - Please view link - unable to able to access data</w:t>
      </w:r>
      <w:r/>
    </w:p>
    <w:p>
      <w:pPr>
        <w:pStyle w:val="ListNumber"/>
        <w:spacing w:line="240" w:lineRule="auto"/>
        <w:ind w:left="720"/>
      </w:pPr>
      <w:r/>
      <w:hyperlink r:id="rId9">
        <w:r>
          <w:rPr>
            <w:color w:val="0000EE"/>
            <w:u w:val="single"/>
          </w:rPr>
          <w:t>https://www.wnd.com/2026/06/time-is-ticking-obergefells-radically-extreme-social-changes/?utm_source=rss&amp;utm_medium=rss&amp;utm_campaign=time-is-ticking-obergefells-radically-extreme-social-changes</w:t>
        </w:r>
      </w:hyperlink>
      <w:r>
        <w:t xml:space="preserve"> - This article discusses the 11th anniversary of the U.S. Supreme Court's Obergefell v. Hodges decision, which legalised same-sex marriage nationwide. It highlights concerns about the societal changes following the ruling, including public nudity at Pride parades, pressure from corporations and educational institutions to affirm diverse sexual identities, the normalisation of gender ideology in schools, and the rise of commercial surrogacy. The piece also notes a decline in marriage rates and birth rates, and critiques the expansion of transgender policies, particularly those affecting children and teenagers.</w:t>
      </w:r>
      <w:r/>
    </w:p>
    <w:p>
      <w:pPr>
        <w:pStyle w:val="ListNumber"/>
        <w:spacing w:line="240" w:lineRule="auto"/>
        <w:ind w:left="720"/>
      </w:pPr>
      <w:r/>
      <w:hyperlink r:id="rId10">
        <w:r>
          <w:rPr>
            <w:color w:val="0000EE"/>
            <w:u w:val="single"/>
          </w:rPr>
          <w:t>https://www.washingtonpost.com/politics/2026/06/03/gallup-poll-same-sex-marriage-morality/f1ff2d62-5f22-11f1-9c46-d6211372eede_story.html</w:t>
        </w:r>
      </w:hyperlink>
      <w:r>
        <w:t xml:space="preserve"> - A recent Gallup poll indicates that support for same-sex marriage in the U.S. has plateaued after two decades of steady increase. Approximately 65% of U.S. adults now believe same-sex marriage should be legal, a slight decrease from 71% in 2022 and 2023. The decline is primarily attributed to a significant drop in acceptance among Republicans, with only 37% supporting its legality and 35% viewing same-sex relations as morally acceptable.</w:t>
      </w:r>
      <w:r/>
    </w:p>
    <w:p>
      <w:pPr>
        <w:pStyle w:val="ListNumber"/>
        <w:spacing w:line="240" w:lineRule="auto"/>
        <w:ind w:left="720"/>
      </w:pPr>
      <w:r/>
      <w:hyperlink r:id="rId13">
        <w:r>
          <w:rPr>
            <w:color w:val="0000EE"/>
            <w:u w:val="single"/>
          </w:rPr>
          <w:t>https://www.theguardian.com/world/2026/jun/03/lgbtq-support-attitudes-poll</w:t>
        </w:r>
      </w:hyperlink>
      <w:r>
        <w:t xml:space="preserve"> - A new Gallup poll reveals a downturn in American support for same-sex marriage and LGBTQ+ rights. National support for same-sex marriage has decreased to 65%, down from 71% in 2022 and 2023. The decline is notably pronounced among Republicans, with only 37% now supporting its legality, marking a significant shift from previous years.</w:t>
      </w:r>
      <w:r/>
    </w:p>
    <w:p>
      <w:pPr>
        <w:pStyle w:val="ListNumber"/>
        <w:spacing w:line="240" w:lineRule="auto"/>
        <w:ind w:left="720"/>
      </w:pPr>
      <w:r/>
      <w:hyperlink r:id="rId12">
        <w:r>
          <w:rPr>
            <w:color w:val="0000EE"/>
            <w:u w:val="single"/>
          </w:rPr>
          <w:t>https://www.kpbs.org/news/national/2025/06/26/equal-dignity-u-s-map-shows-the-impact-of-obergefell-v-hodges-decision</w:t>
        </w:r>
      </w:hyperlink>
      <w:r>
        <w:t xml:space="preserve"> - This article examines the impact of the Obergefell v. Hodges decision, which legalised same-sex marriage in all 50 states. It highlights the Supreme Court's affirmation of equal dignity for same-sex couples and the subsequent societal changes, including the widespread acceptance and celebration of same-sex marriages across the United States.</w:t>
      </w:r>
      <w:r/>
    </w:p>
    <w:p>
      <w:pPr>
        <w:pStyle w:val="ListNumber"/>
        <w:spacing w:line="240" w:lineRule="auto"/>
        <w:ind w:left="720"/>
      </w:pPr>
      <w:r/>
      <w:hyperlink r:id="rId11">
        <w:r>
          <w:rPr>
            <w:color w:val="0000EE"/>
            <w:u w:val="single"/>
          </w:rPr>
          <w:t>https://fortune.com/2026/06/03/same-sex-marriage-support-decline-gallup-republicans-states/</w:t>
        </w:r>
      </w:hyperlink>
      <w:r>
        <w:t xml:space="preserve"> - A recent Gallup poll shows a decline in support for same-sex marriage in the U.S., with overall support at 65%, down from 71% in 2022 and 2023. The decrease is largely due to a significant drop among Republicans, with only 37% now supporting its legality, highlighting a growing partisan divide on LGBTQ+ issues.</w:t>
      </w:r>
      <w:r/>
    </w:p>
    <w:p>
      <w:pPr>
        <w:pStyle w:val="ListNumber"/>
        <w:spacing w:line="240" w:lineRule="auto"/>
        <w:ind w:left="720"/>
      </w:pPr>
      <w:r/>
      <w:hyperlink r:id="rId14">
        <w:r>
          <w:rPr>
            <w:color w:val="0000EE"/>
            <w:u w:val="single"/>
          </w:rPr>
          <w:t>https://feminist.org/news/public-support-for-same-sex-marriage-falls-from-recent-highs/</w:t>
        </w:r>
      </w:hyperlink>
      <w:r>
        <w:t xml:space="preserve"> - This article reports on a decline in public support for same-sex marriage in the U.S., with recent Gallup polls indicating a decrease from 71% in 2022 and 2023 to 65% in 2026. The decline is particularly notable among Republicans, with only 37% now supporting its legality, reflecting a significant shift in public opinion.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nd.com/2026/06/time-is-ticking-obergefells-radically-extreme-social-changes/?utm_source=rss&amp;utm_medium=rss&amp;utm_campaign=time-is-ticking-obergefells-radically-extreme-social-changes" TargetMode="External"/><Relationship Id="rId10" Type="http://schemas.openxmlformats.org/officeDocument/2006/relationships/hyperlink" Target="https://www.washingtonpost.com/politics/2026/06/03/gallup-poll-same-sex-marriage-morality/f1ff2d62-5f22-11f1-9c46-d6211372eede_story.html" TargetMode="External"/><Relationship Id="rId11" Type="http://schemas.openxmlformats.org/officeDocument/2006/relationships/hyperlink" Target="https://fortune.com/2026/06/03/same-sex-marriage-support-decline-gallup-republicans-states/" TargetMode="External"/><Relationship Id="rId12" Type="http://schemas.openxmlformats.org/officeDocument/2006/relationships/hyperlink" Target="https://www.kpbs.org/news/national/2025/06/26/equal-dignity-u-s-map-shows-the-impact-of-obergefell-v-hodges-decision" TargetMode="External"/><Relationship Id="rId13" Type="http://schemas.openxmlformats.org/officeDocument/2006/relationships/hyperlink" Target="https://www.theguardian.com/world/2026/jun/03/lgbtq-support-attitudes-poll" TargetMode="External"/><Relationship Id="rId14" Type="http://schemas.openxmlformats.org/officeDocument/2006/relationships/hyperlink" Target="https://feminist.org/news/public-support-for-same-sex-marriage-falls-from-recent-high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