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Explanations of Minority Stress and Why Inclusive Spaces Matter for Mental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small, everyday decisions can add up: people with marginalised identities often carry an invisible, exhausting weight. This piece explains who experiences minority stress, how it shows up in the body and mind, and why inclusive spaces aren’t just kinder , they’re health interventions.</w:t>
      </w:r>
      <w:r/>
    </w:p>
    <w:p>
      <w:r/>
      <w:r>
        <w:t>Essential Takeaways</w:t>
      </w:r>
      <w:r/>
      <w:r/>
    </w:p>
    <w:p>
      <w:pPr>
        <w:pStyle w:val="ListBullet"/>
        <w:spacing w:line="240" w:lineRule="auto"/>
        <w:ind w:left="720"/>
      </w:pPr>
      <w:r/>
      <w:r>
        <w:rPr>
          <w:b/>
        </w:rPr>
        <w:t>What it is:</w:t>
      </w:r>
      <w:r>
        <w:t xml:space="preserve"> Minority stress is the cumulative psychological burden caused by stigma, discrimination and constant identity-related vigilance. </w:t>
      </w:r>
      <w:r/>
    </w:p>
    <w:p>
      <w:pPr>
        <w:pStyle w:val="ListBullet"/>
        <w:spacing w:line="240" w:lineRule="auto"/>
        <w:ind w:left="720"/>
      </w:pPr>
      <w:r/>
      <w:r>
        <w:rPr>
          <w:b/>
        </w:rPr>
        <w:t>Visible effects:</w:t>
      </w:r>
      <w:r>
        <w:t xml:space="preserve"> It raises anxiety, disrupts sleep and can shift immune and stress hormone responses, so it feels both mental and physical. </w:t>
      </w:r>
      <w:r/>
    </w:p>
    <w:p>
      <w:pPr>
        <w:pStyle w:val="ListBullet"/>
        <w:spacing w:line="240" w:lineRule="auto"/>
        <w:ind w:left="720"/>
      </w:pPr>
      <w:r/>
      <w:r>
        <w:rPr>
          <w:b/>
        </w:rPr>
        <w:t>Groups affected:</w:t>
      </w:r>
      <w:r>
        <w:t xml:space="preserve"> LGBTQ+ people, racial and religious minorities, neurodivergent people and others experience unique, overlapping stressors. </w:t>
      </w:r>
      <w:r/>
    </w:p>
    <w:p>
      <w:pPr>
        <w:pStyle w:val="ListBullet"/>
        <w:spacing w:line="240" w:lineRule="auto"/>
        <w:ind w:left="720"/>
      </w:pPr>
      <w:r/>
      <w:r>
        <w:rPr>
          <w:b/>
        </w:rPr>
        <w:t>Why inclusion helps:</w:t>
      </w:r>
      <w:r>
        <w:t xml:space="preserve"> Safe, affirming environments reduce vigilance and physiological arousal, improving mental-health outcomes and daily functioning. </w:t>
      </w:r>
      <w:r/>
      <w:r/>
    </w:p>
    <w:p>
      <w:pPr>
        <w:pStyle w:val="Heading2"/>
      </w:pPr>
      <w:r>
        <w:t>What minority stress looks like in day-to-day life</w:t>
      </w:r>
      <w:r/>
    </w:p>
    <w:p>
      <w:r/>
      <w:r>
        <w:t>Start with something familiar: choosing whether to mention your partner in a mixed group, or rehearsing answers before a job interview. Those micro-decisions carry an emotional texture , a tightness in the chest, a quick scan for signs of danger or bias. According to clinical perspectives on minority stress, that constant background monitoring becomes a chronic load rather than an occasional response. It isn’t just worry about an event; it’s ongoing calibration of behaviour to fit a dominant norm. That low-level tension eats executive bandwidth: concentration slips, conversations feel riskier, and decision-making gets noisier. If you’re reading this as someone who’s observed a friend or family member withdrawing, that quiet pullback can be one of the clearest signals.</w:t>
      </w:r>
      <w:r/>
    </w:p>
    <w:p>
      <w:pPr>
        <w:pStyle w:val="Heading2"/>
      </w:pPr>
      <w:r>
        <w:t>The biology behind the worry: how stress becomes embodied</w:t>
      </w:r>
      <w:r/>
    </w:p>
    <w:p>
      <w:r/>
      <w:r>
        <w:t>There’s growing evidence researchers are tying social exclusion and discrimination to measurable physiological changes. Chronic vigilance keeps the body’s stress systems , think cortisol and the autonomic nervous system , in a higher gear than they should be. Studies have linked minority stress to sleep disruption, inflammation markers, and poorer overall health outcomes. That’s important because it reframes exclusion as a public-health factor, not merely a social or moral issue. In short, the mind and the body file the same complaint: persistent social threat produces wear and tear. Reducing that threat lowers biological strain and improves day-to-day energy and mood.</w:t>
      </w:r>
      <w:r/>
    </w:p>
    <w:p>
      <w:pPr>
        <w:pStyle w:val="Heading2"/>
      </w:pPr>
      <w:r>
        <w:t>Why the heteronormative baseline matters for LGBTQ+ people</w:t>
      </w:r>
      <w:r/>
    </w:p>
    <w:p>
      <w:r/>
      <w:r>
        <w:t>For many heterosexual, cisgender people, society provides an unremarkable, frictionless reflection of identity , no daily risk assessment, no rehearsed pronouns, no hesitation to hold hands. That absence of friction is a kind of baseline safety. When the cultural baseline is heteronormative, LGBTQ+ people must continually adapt to a world that often assumes otherwise. Minority Stress Theory helps explain why higher rates of anxiety, depression and substance use are not inherent to identity but responses to an unsafe environment. Understanding the baseline helps employers, clinicians and policymakers see that interventions should target environments as much as individuals.</w:t>
      </w:r>
      <w:r/>
    </w:p>
    <w:p>
      <w:pPr>
        <w:pStyle w:val="Heading2"/>
      </w:pPr>
      <w:r>
        <w:t>Overlapping and intersecting stressors: it’s rarely one thing</w:t>
      </w:r>
      <w:r/>
    </w:p>
    <w:p>
      <w:r/>
      <w:r>
        <w:t>Minority stress rarely acts alone. Race, religion, socioeconomic status, disability and neurodivergence can layer together, creating compound challenges. A neurodivergent person from a racial minority may face both sensory and social policing, which multiplies strain. Research and clinical reviews show that intersections deepen risk for worse health outcomes, but they also point to tailored supports that work , for example, culturally competent mental-health services and sensory-aware workplaces. Practical takeaway: assess the whole person and context, not just a single label, when planning supports.</w:t>
      </w:r>
      <w:r/>
    </w:p>
    <w:p>
      <w:pPr>
        <w:pStyle w:val="Heading2"/>
      </w:pPr>
      <w:r>
        <w:t>Practical steps that actually reduce the load</w:t>
      </w:r>
      <w:r/>
    </w:p>
    <w:p>
      <w:r/>
      <w:r>
        <w:t>You don’t need grand gestures to make a measurable difference. Small, consistent changes , visible pronoun badges, clear anti-discrimination policies, quiet rooms and flexible meeting formats , lower the daily tally of decisions people must make. Clinicians and managers can normalise asking about identity, offer confidential supports, and make referral pathways clear. Community groups and peers also matter: social connection is a biological buffer, and inclusive social spaces restore a sense of safety. If you’re looking for one small habit to adopt today, try asking and using people’s chosen names and pronouns. It’s free, it signals respect, and it chips away at vigilance.</w:t>
      </w:r>
      <w:r/>
    </w:p>
    <w:p>
      <w:r/>
      <w:r>
        <w:t>Closing line It’s a small change in habit and policy that can make every day feel less heavy.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https://thepsychpractice.com/plog/minoritystress</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https://www.nature.com/articles/s41598-024-78545-6</w:t>
        </w:r>
      </w:hyperlink>
      <w:r>
        <w:t xml:space="preserve"> - This study examines the impact of minority stress on the psychological well-being of queer populations. It discusses how individuals from stigmatized social categories face unique stressors related to their minority status, including discrimination, harassment, and internalized stigma. The research highlights the negative correlation between elevated levels of minority stressors and mental health, emphasizing the need to explore positive outcomes and psychological health within queer communities.</w:t>
      </w:r>
      <w:r/>
    </w:p>
    <w:p>
      <w:pPr>
        <w:pStyle w:val="ListNumber"/>
        <w:spacing w:line="240" w:lineRule="auto"/>
        <w:ind w:left="720"/>
      </w:pPr>
      <w:r/>
      <w:hyperlink r:id="rId11">
        <w:r>
          <w:rPr>
            <w:color w:val="0000EE"/>
            <w:u w:val="single"/>
          </w:rPr>
          <w:t>https://www.psychologytoday.com/us/blog/building-a-life-worth-living/202403/lgbtq-mental-health-and-the-role-of-minority-stress</w:t>
        </w:r>
      </w:hyperlink>
      <w:r>
        <w:t xml:space="preserve"> - This article explores the Minority Stress Theory, which posits that LGBTQ+ individuals' health disparities are caused by unique stressors such as experienced and anticipated discrimination, concealment, and internalized stigma. It highlights how societal marginalization leads to mental health challenges within the LGBTQ+ community and underscores the importance of understanding these stressors to improve mental health outcomes.</w:t>
      </w:r>
      <w:r/>
    </w:p>
    <w:p>
      <w:pPr>
        <w:pStyle w:val="ListNumber"/>
        <w:spacing w:line="240" w:lineRule="auto"/>
        <w:ind w:left="720"/>
      </w:pPr>
      <w:r/>
      <w:hyperlink r:id="rId12">
        <w:r>
          <w:rPr>
            <w:color w:val="0000EE"/>
            <w:u w:val="single"/>
          </w:rPr>
          <w:t>https://www.cdc.gov/pcd/issues/2023/22_0371.htm</w:t>
        </w:r>
      </w:hyperlink>
      <w:r>
        <w:t xml:space="preserve"> - This research assesses the impact of racist microaggressions and LGBTQ-related minority stressors on psychological distress among LGBTQ+ young people of color. The study finds that experiences such as family rejection, identity concealment, and internalized LGBTQ-phobia are significantly associated with greater psychological distress, highlighting the compounded effects of racial and sexual minority stressors on mental health.</w:t>
      </w:r>
      <w:r/>
    </w:p>
    <w:p>
      <w:pPr>
        <w:pStyle w:val="ListNumber"/>
        <w:spacing w:line="240" w:lineRule="auto"/>
        <w:ind w:left="720"/>
      </w:pPr>
      <w:r/>
      <w:hyperlink r:id="rId14">
        <w:r>
          <w:rPr>
            <w:color w:val="0000EE"/>
            <w:u w:val="single"/>
          </w:rPr>
          <w:t>https://pubmed.ncbi.nlm.nih.gov/37471634/</w:t>
        </w:r>
      </w:hyperlink>
      <w:r>
        <w:t xml:space="preserve"> - This study investigates the effects of racist microaggressions and LGBTQ-related minority stressors on psychological distress among LGBTQ+ young people of color. It concludes that experiences like family rejection, identity concealment, and internalized LGBTQ-phobia are independently associated with increased psychological distress, emphasizing the need for targeted interventions to address these stressors.</w:t>
      </w:r>
      <w:r/>
    </w:p>
    <w:p>
      <w:pPr>
        <w:pStyle w:val="ListNumber"/>
        <w:spacing w:line="240" w:lineRule="auto"/>
        <w:ind w:left="720"/>
      </w:pPr>
      <w:r/>
      <w:hyperlink r:id="rId13">
        <w:r>
          <w:rPr>
            <w:color w:val="0000EE"/>
            <w:u w:val="single"/>
          </w:rPr>
          <w:t>https://pubmed.ncbi.nlm.nih.gov/24188657/</w:t>
        </w:r>
      </w:hyperlink>
      <w:r>
        <w:t xml:space="preserve"> - This research examines the relationship between minority stress, internalized heterosexism, and psychological distress among lesbian, gay, and bisexual individuals. It finds that both internalized heterosexism and experiences of prejudice events are associated with increased psychological distress, supporting the Minority Stress Theory and highlighting the importance of addressing these factors in mental health interventions.</w:t>
      </w:r>
      <w:r/>
    </w:p>
    <w:p>
      <w:pPr>
        <w:pStyle w:val="ListNumber"/>
        <w:spacing w:line="240" w:lineRule="auto"/>
        <w:ind w:left="720"/>
      </w:pPr>
      <w:r/>
      <w:hyperlink r:id="rId15">
        <w:r>
          <w:rPr>
            <w:color w:val="0000EE"/>
            <w:u w:val="single"/>
          </w:rPr>
          <w:t>https://arxiv.org/abs/2411.13534</w:t>
        </w:r>
      </w:hyperlink>
      <w:r>
        <w:t xml:space="preserve"> - This paper explores the detection of minority stress expressions in LGBTQ+ social media discourse using advanced machine learning models. It demonstrates that integrating emotion-infused models improves the classification performance of minority stress detection, suggesting that such approaches could enhance digital health interventions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sychpractice.com/plog/minoritystress" TargetMode="External"/><Relationship Id="rId10" Type="http://schemas.openxmlformats.org/officeDocument/2006/relationships/hyperlink" Target="https://www.nature.com/articles/s41598-024-78545-6" TargetMode="External"/><Relationship Id="rId11" Type="http://schemas.openxmlformats.org/officeDocument/2006/relationships/hyperlink" Target="https://www.psychologytoday.com/us/blog/building-a-life-worth-living/202403/lgbtq-mental-health-and-the-role-of-minority-stress" TargetMode="External"/><Relationship Id="rId12" Type="http://schemas.openxmlformats.org/officeDocument/2006/relationships/hyperlink" Target="https://www.cdc.gov/pcd/issues/2023/22_0371.htm" TargetMode="External"/><Relationship Id="rId13" Type="http://schemas.openxmlformats.org/officeDocument/2006/relationships/hyperlink" Target="https://pubmed.ncbi.nlm.nih.gov/24188657/" TargetMode="External"/><Relationship Id="rId14" Type="http://schemas.openxmlformats.org/officeDocument/2006/relationships/hyperlink" Target="https://pubmed.ncbi.nlm.nih.gov/37471634/" TargetMode="External"/><Relationship Id="rId15" Type="http://schemas.openxmlformats.org/officeDocument/2006/relationships/hyperlink" Target="https://arxiv.org/abs/2411.135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