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Budget Moves for San Francisco’s HIV and LGBTQ+ Health Access Points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civic priorities scored a win this week as San Francisco’s budget committee restored $750,036 to community health access points, protecting HIV prevention and trans and queer-focused services across the city , a practical turnaround that matters for care, Pride programming, and neighbourhood clinics.</w:t>
      </w:r>
      <w:r/>
    </w:p>
    <w:p>
      <w:r/>
      <w:r>
        <w:t>Essential Takeaways</w:t>
      </w:r>
      <w:r/>
      <w:r/>
    </w:p>
    <w:p>
      <w:pPr>
        <w:pStyle w:val="ListBullet"/>
        <w:spacing w:line="240" w:lineRule="auto"/>
        <w:ind w:left="720"/>
      </w:pPr>
      <w:r/>
      <w:r>
        <w:rPr>
          <w:b/>
        </w:rPr>
        <w:t>Cuts averted:</w:t>
      </w:r>
      <w:r>
        <w:t xml:space="preserve"> The Board of Supervisors’ budget and appropriations committee restored a planned $750,036 reduction to community-based health access points, keeping critical services intact.</w:t>
      </w:r>
      <w:r/>
    </w:p>
    <w:p>
      <w:pPr>
        <w:pStyle w:val="ListBullet"/>
        <w:spacing w:line="240" w:lineRule="auto"/>
        <w:ind w:left="720"/>
      </w:pPr>
      <w:r/>
      <w:r>
        <w:rPr>
          <w:b/>
        </w:rPr>
        <w:t>Targeted boosts:</w:t>
      </w:r>
      <w:r>
        <w:t xml:space="preserve"> The budget adds funding to SF Pride and increases line items for clinics like the San Francisco AIDS Foundation’s Magnet and TransThrive, with specific amounts for several providers.</w:t>
      </w:r>
      <w:r/>
    </w:p>
    <w:p>
      <w:pPr>
        <w:pStyle w:val="ListBullet"/>
        <w:spacing w:line="240" w:lineRule="auto"/>
        <w:ind w:left="720"/>
      </w:pPr>
      <w:r/>
      <w:r>
        <w:rPr>
          <w:b/>
        </w:rPr>
        <w:t>HIV investment grows:</w:t>
      </w:r>
      <w:r>
        <w:t xml:space="preserve"> The city’s HIV prevention and health budget will rise to about $85.4m next fiscal year, signalling continued prioritisation.</w:t>
      </w:r>
      <w:r/>
    </w:p>
    <w:p>
      <w:pPr>
        <w:pStyle w:val="ListBullet"/>
        <w:spacing w:line="240" w:lineRule="auto"/>
        <w:ind w:left="720"/>
      </w:pPr>
      <w:r/>
      <w:r>
        <w:rPr>
          <w:b/>
        </w:rPr>
        <w:t>Human impact:</w:t>
      </w:r>
      <w:r>
        <w:t xml:space="preserve"> Restored funds protect services geared to gay and bisexual men, trans people, youth, and communities of colour, including clinics that offer testing, treatment, and harm reduction.</w:t>
      </w:r>
      <w:r/>
    </w:p>
    <w:p>
      <w:pPr>
        <w:pStyle w:val="ListBullet"/>
        <w:spacing w:line="240" w:lineRule="auto"/>
        <w:ind w:left="720"/>
      </w:pPr>
      <w:r/>
      <w:r>
        <w:rPr>
          <w:b/>
        </w:rPr>
        <w:t>Practical ease:</w:t>
      </w:r>
      <w:r>
        <w:t xml:space="preserve"> Advocates and officials say the add-backs avoid program disruptions and help providers offset inflationary pressures and federal funding gaps.</w:t>
      </w:r>
      <w:r/>
      <w:r/>
    </w:p>
    <w:p>
      <w:pPr>
        <w:pStyle w:val="Heading2"/>
      </w:pPr>
      <w:r>
        <w:t>How the cut was stopped , and why it felt urgent</w:t>
      </w:r>
      <w:r/>
    </w:p>
    <w:p>
      <w:r/>
      <w:r>
        <w:t>The proposal from the mayor had called for a 6.6% across-the-board reduction to community clinic budgets, which translated to roughly three-quarters of a million pounds in lost revenue for frontline access points. That figure sparked a quick, vocal response from providers and the public, and the board’s budget committee found the money to restore those services. The result is a pragmatic patch that keeps clinics open and staff focused on care rather than contingency plans.</w:t>
      </w:r>
      <w:r/>
    </w:p>
    <w:p>
      <w:pPr>
        <w:pStyle w:val="Heading2"/>
      </w:pPr>
      <w:r>
        <w:t>Where the money goes , the practical breakdown</w:t>
      </w:r>
      <w:r/>
    </w:p>
    <w:p>
      <w:r/>
      <w:r>
        <w:t>The agreement moves targeted dollars to several named programmes: $400,000 for Pride parade support, $100,000 extra for the San Francisco AIDS Foundation’s Magnet clinic, and direct increases for TransThrive, Lyon-Martin Community Health Services, and UCSF’s Alliance Health Project, among others. There’s also a pot of $413,967 to help Ryan White-funded providers cope with rising costs. For patients this means clinics won’t have to scale back hours or outreach just as prevention and testing remain vital.</w:t>
      </w:r>
      <w:r/>
    </w:p>
    <w:p>
      <w:pPr>
        <w:pStyle w:val="Heading2"/>
      </w:pPr>
      <w:r>
        <w:t>Why this matters beyond a line item</w:t>
      </w:r>
      <w:r/>
    </w:p>
    <w:p>
      <w:r/>
      <w:r>
        <w:t>San Francisco has long been a leader in HIV prevention and LGBTQ+ health, and officials framed the restoration as preserving that legacy. With new infections declining but disparities persisting, maintaining access points aimed at specific communities , young people, trans people, Black and Latino communities, people who use drugs, and gay and bi men , is about keeping services where they’re most needed. Providers caution that even with add-backs, citywide cuts elsewhere still bite, so advocacy stays important.</w:t>
      </w:r>
      <w:r/>
    </w:p>
    <w:p>
      <w:pPr>
        <w:pStyle w:val="Heading2"/>
      </w:pPr>
      <w:r>
        <w:t>What providers and leaders are saying</w:t>
      </w:r>
      <w:r/>
    </w:p>
    <w:p>
      <w:r/>
      <w:r>
        <w:t>Local leaders and nonprofit chiefs publicly thanked supervisors for the add-backs and emphasised continuity of care. City officials noted the move was made amid tough choices elsewhere in the budget, and advocates pointed out the practical value of protecting long-established models of care that took decades to build. That mix of gratitude and vigilance is familiar to anyone who’s watched municipal budgets respond to community pressure.</w:t>
      </w:r>
      <w:r/>
    </w:p>
    <w:p>
      <w:pPr>
        <w:pStyle w:val="Heading2"/>
      </w:pPr>
      <w:r>
        <w:t>How this affects people using the services , and what to watch next</w:t>
      </w:r>
      <w:r/>
    </w:p>
    <w:p>
      <w:r/>
      <w:r>
        <w:t>For clients, the immediate win is less disruption: testing, PrEP access, harm reduction supplies and culturally specific outreach programmes should remain available. If you use or refer people to these services, check provider pages and social channels for the latest hours and funding updates. Looking ahead, the full Board of Supervisors will vote on the complete budget later this month, and the mayor’s signature will finalise the plan , so there’s still a short window for engagement.</w:t>
      </w:r>
      <w:r/>
    </w:p>
    <w:p>
      <w:r/>
      <w:r>
        <w:t>It's a small but meaningful budget shift that helps keep essential care running when communities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https://www.ebar.com/story/167734/</w:t>
        </w:r>
      </w:hyperlink>
      <w:r>
        <w:t xml:space="preserve"> - Please view link - unable to able to access data</w:t>
      </w:r>
      <w:r/>
    </w:p>
    <w:p>
      <w:pPr>
        <w:pStyle w:val="ListNumber"/>
        <w:spacing w:line="240" w:lineRule="auto"/>
        <w:ind w:left="720"/>
      </w:pPr>
      <w:r/>
      <w:hyperlink r:id="rId9">
        <w:r>
          <w:rPr>
            <w:color w:val="0000EE"/>
            <w:u w:val="single"/>
          </w:rPr>
          <w:t>https://www.ebar.com/story/167734/</w:t>
        </w:r>
      </w:hyperlink>
      <w:r>
        <w:t xml:space="preserve"> - San Francisco's Board of Supervisors' budget committee has restored a proposed $750,036 cut to health access points, including services for gay, bisexual, and transgender individuals. The budget also includes funding for San Francisco Pride and various LGBTQ service providers. The restored funding will support HIV services and other critical programs. The budget is set for final approval by the full Board of Supervisors, with votes scheduled for July 21 and 28.</w:t>
      </w:r>
      <w:r/>
    </w:p>
    <w:p>
      <w:pPr>
        <w:pStyle w:val="ListNumber"/>
        <w:spacing w:line="240" w:lineRule="auto"/>
        <w:ind w:left="720"/>
      </w:pPr>
      <w:r/>
      <w:hyperlink r:id="rId11">
        <w:r>
          <w:rPr>
            <w:color w:val="0000EE"/>
            <w:u w:val="single"/>
          </w:rPr>
          <w:t>https://www.sfcommunityhealth.org/newsroom/sf-nonprofits-brace-for-17m-in-health-dept-cuts</w:t>
        </w:r>
      </w:hyperlink>
      <w:r>
        <w:t xml:space="preserve"> - San Francisco nonprofits are preparing for a $17 million reduction in funding from the Department of Public Health. Health Director Daniel Tsai stated that the funds have already been removed from the budget, with cuts affecting community-based organizations. The Health Commission is set to vote on these cuts on March 2. (</w:t>
      </w:r>
      <w:hyperlink r:id="rId14">
        <w:r>
          <w:rPr>
            <w:color w:val="0000EE"/>
            <w:u w:val="single"/>
          </w:rPr>
          <w:t>sfcommunityhealth.org</w:t>
        </w:r>
      </w:hyperlink>
      <w:r>
        <w:t>)</w:t>
      </w:r>
      <w:r/>
    </w:p>
    <w:p>
      <w:pPr>
        <w:pStyle w:val="ListNumber"/>
        <w:spacing w:line="240" w:lineRule="auto"/>
        <w:ind w:left="720"/>
      </w:pPr>
      <w:r/>
      <w:hyperlink r:id="rId15">
        <w:r>
          <w:rPr>
            <w:color w:val="0000EE"/>
            <w:u w:val="single"/>
          </w:rPr>
          <w:t>https://www.sfcenter.org/news/2026budgetcoalition/</w:t>
        </w:r>
      </w:hyperlink>
      <w:r>
        <w:t xml:space="preserve"> - A coalition of LGBTQ+ organizations is advocating against proposed budget cuts that threaten queer, trans, and HIV care services in San Francisco. Despite partial reversals, over $2.7 million in cuts remain, prompting calls for full restoration before the budget's adoption this summer. (</w:t>
      </w:r>
      <w:hyperlink r:id="rId16">
        <w:r>
          <w:rPr>
            <w:color w:val="0000EE"/>
            <w:u w:val="single"/>
          </w:rPr>
          <w:t>sfcenter.org</w:t>
        </w:r>
      </w:hyperlink>
      <w:r>
        <w:t>)</w:t>
      </w:r>
      <w:r/>
    </w:p>
    <w:p>
      <w:pPr>
        <w:pStyle w:val="ListNumber"/>
        <w:spacing w:line="240" w:lineRule="auto"/>
        <w:ind w:left="720"/>
      </w:pPr>
      <w:r/>
      <w:hyperlink r:id="rId10">
        <w:r>
          <w:rPr>
            <w:color w:val="0000EE"/>
            <w:u w:val="single"/>
          </w:rPr>
          <w:t>https://missionlocal.org/2026/06/sf-budget-supervisors-cuts-restore-negotiations/</w:t>
        </w:r>
      </w:hyperlink>
      <w:r>
        <w:t xml:space="preserve"> - The San Francisco Board of Supervisors has finalised the budget after swift negotiations, restoring funding to various organisations and services, including HIV prevention for at-risk populations. Despite some cuts, the outcome is considered favourable compared to initial proposals. (</w:t>
      </w:r>
      <w:hyperlink r:id="rId17">
        <w:r>
          <w:rPr>
            <w:color w:val="0000EE"/>
            <w:u w:val="single"/>
          </w:rPr>
          <w:t>missionlocal.org</w:t>
        </w:r>
      </w:hyperlink>
      <w:r>
        <w:t>)</w:t>
      </w:r>
      <w:r/>
    </w:p>
    <w:p>
      <w:pPr>
        <w:pStyle w:val="ListNumber"/>
        <w:spacing w:line="240" w:lineRule="auto"/>
        <w:ind w:left="720"/>
      </w:pPr>
      <w:r/>
      <w:hyperlink r:id="rId12">
        <w:r>
          <w:rPr>
            <w:color w:val="0000EE"/>
            <w:u w:val="single"/>
          </w:rPr>
          <w:t>https://sfhivplanningcouncil.org/FullCouncil/Presentations/2026/4.%20April/HAPN-Fact-Sheet.pdf</w:t>
        </w:r>
      </w:hyperlink>
      <w:r>
        <w:t xml:space="preserve"> - The HIV/AIDS Provider Network has outlined budget priorities for FY 2026-2027 and FY 2027-2028, highlighting proposed cuts to HIV prevention, harm reduction, and LGBTQ health services. These cuts threaten the stability of the care system and progress towards ending HIV transmission. (</w:t>
      </w:r>
      <w:hyperlink r:id="rId18">
        <w:r>
          <w:rPr>
            <w:color w:val="0000EE"/>
            <w:u w:val="single"/>
          </w:rPr>
          <w:t>sfhivplanningcouncil.org</w:t>
        </w:r>
      </w:hyperlink>
      <w:r>
        <w:t>)</w:t>
      </w:r>
      <w:r/>
    </w:p>
    <w:p>
      <w:pPr>
        <w:pStyle w:val="ListNumber"/>
        <w:spacing w:line="240" w:lineRule="auto"/>
        <w:ind w:left="720"/>
      </w:pPr>
      <w:r/>
      <w:hyperlink r:id="rId13">
        <w:r>
          <w:rPr>
            <w:color w:val="0000EE"/>
            <w:u w:val="single"/>
          </w:rPr>
          <w:t>https://sfbos.org/supervisor-chan-budget-information</w:t>
        </w:r>
      </w:hyperlink>
      <w:r>
        <w:t xml:space="preserve"> - Supervisor Connie Chan, chair of the Board of Supervisors' budget committee, has outlined guiding principles for evaluating the city's budget, focusing on reducing wasteful spending, investing in essential services, and ensuring fiscal responsibility. She plans to step down as committee chair in August 2026. (</w:t>
      </w:r>
      <w:hyperlink r:id="rId19">
        <w:r>
          <w:rPr>
            <w:color w:val="0000EE"/>
            <w:u w:val="single"/>
          </w:rPr>
          <w:t>sfbos.org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734/" TargetMode="External"/><Relationship Id="rId10" Type="http://schemas.openxmlformats.org/officeDocument/2006/relationships/hyperlink" Target="https://missionlocal.org/2026/06/sf-budget-supervisors-cuts-restore-negotiations/" TargetMode="External"/><Relationship Id="rId11" Type="http://schemas.openxmlformats.org/officeDocument/2006/relationships/hyperlink" Target="https://www.sfcommunityhealth.org/newsroom/sf-nonprofits-brace-for-17m-in-health-dept-cuts" TargetMode="External"/><Relationship Id="rId12" Type="http://schemas.openxmlformats.org/officeDocument/2006/relationships/hyperlink" Target="https://sfhivplanningcouncil.org/FullCouncil/Presentations/2026/4.%20April/HAPN-Fact-Sheet.pdf" TargetMode="External"/><Relationship Id="rId13" Type="http://schemas.openxmlformats.org/officeDocument/2006/relationships/hyperlink" Target="https://sfbos.org/supervisor-chan-budget-information" TargetMode="External"/><Relationship Id="rId14" Type="http://schemas.openxmlformats.org/officeDocument/2006/relationships/hyperlink" Target="https://www.sfcommunityhealth.org/newsroom/sf-nonprofits-brace-for-17m-in-health-dept-cuts?utm_source=openai" TargetMode="External"/><Relationship Id="rId15" Type="http://schemas.openxmlformats.org/officeDocument/2006/relationships/hyperlink" Target="https://www.sfcenter.org/news/2026budgetcoalition/" TargetMode="External"/><Relationship Id="rId16" Type="http://schemas.openxmlformats.org/officeDocument/2006/relationships/hyperlink" Target="https://www.sfcenter.org/news/2026budgetcoalition/?utm_source=openai" TargetMode="External"/><Relationship Id="rId17" Type="http://schemas.openxmlformats.org/officeDocument/2006/relationships/hyperlink" Target="https://missionlocal.org/2026/06/sf-budget-supervisors-cuts-restore-negotiations/?utm_source=openai" TargetMode="External"/><Relationship Id="rId18" Type="http://schemas.openxmlformats.org/officeDocument/2006/relationships/hyperlink" Target="https://sfhivplanningcouncil.org/FullCouncil/Presentations/2026/4.%20April/HAPN-Fact-Sheet.pdf?utm_source=openai" TargetMode="External"/><Relationship Id="rId19" Type="http://schemas.openxmlformats.org/officeDocument/2006/relationships/hyperlink" Target="https://sfbos.org/supervisor-chan-budget-in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