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Push for Justice When Local Prosecutors Ignore LGBT+ Hate Crimes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as it sounds, where you live in Mexico still decides whether police and prosecutors take LGBT+ hate crimes seriously; activists say prejudice inside state fiscalías locks victims out of justice, and families are left fighting for recognition and real criminal investigations.</w:t>
      </w:r>
      <w:r/>
    </w:p>
    <w:p>
      <w:r/>
      <w:r>
        <w:t>Essential Takeaways</w:t>
      </w:r>
      <w:r/>
      <w:r/>
    </w:p>
    <w:p>
      <w:pPr>
        <w:pStyle w:val="ListBullet"/>
        <w:spacing w:line="240" w:lineRule="auto"/>
        <w:ind w:left="720"/>
      </w:pPr>
      <w:r/>
      <w:r>
        <w:rPr>
          <w:b/>
        </w:rPr>
        <w:t>Widespread underreporting:</w:t>
      </w:r>
      <w:r>
        <w:t xml:space="preserve"> Official local files often label LGBT+ killings as common crimes or “passional” disputes, hiding bias-motivated violence. </w:t>
      </w:r>
      <w:r/>
    </w:p>
    <w:p>
      <w:pPr>
        <w:pStyle w:val="ListBullet"/>
        <w:spacing w:line="240" w:lineRule="auto"/>
        <w:ind w:left="720"/>
      </w:pPr>
      <w:r/>
      <w:r>
        <w:rPr>
          <w:b/>
        </w:rPr>
        <w:t>Data gaps:</w:t>
      </w:r>
      <w:r>
        <w:t xml:space="preserve"> Many state systems don’t record cases by sexual orientation or gender identity, so transparency requests return “no data.” </w:t>
      </w:r>
      <w:r/>
    </w:p>
    <w:p>
      <w:pPr>
        <w:pStyle w:val="ListBullet"/>
        <w:spacing w:line="240" w:lineRule="auto"/>
        <w:ind w:left="720"/>
      </w:pPr>
      <w:r/>
      <w:r>
        <w:rPr>
          <w:b/>
        </w:rPr>
        <w:t>Capacity shortfall:</w:t>
      </w:r>
      <w:r>
        <w:t xml:space="preserve"> There’s a shortage of specialised forensic experts and prosecutors trained in gender and diversity perspectives. </w:t>
      </w:r>
      <w:r/>
    </w:p>
    <w:p>
      <w:pPr>
        <w:pStyle w:val="ListBullet"/>
        <w:spacing w:line="240" w:lineRule="auto"/>
        <w:ind w:left="720"/>
      </w:pPr>
      <w:r/>
      <w:r>
        <w:rPr>
          <w:b/>
        </w:rPr>
        <w:t>Activist testimony:</w:t>
      </w:r>
      <w:r>
        <w:t xml:space="preserve"> Rights groups report systemic revictimisation, especially of trans women, during investigations. </w:t>
      </w:r>
      <w:r/>
    </w:p>
    <w:p>
      <w:pPr>
        <w:pStyle w:val="ListBullet"/>
        <w:spacing w:line="240" w:lineRule="auto"/>
        <w:ind w:left="720"/>
      </w:pPr>
      <w:r/>
      <w:r>
        <w:rPr>
          <w:b/>
        </w:rPr>
        <w:t>Practical recourse:</w:t>
      </w:r>
      <w:r>
        <w:t xml:space="preserve"> Families and advocates increasingly use national observatories, transparency platforms and public pressure to force proper probes.</w:t>
      </w:r>
      <w:r/>
      <w:r/>
    </w:p>
    <w:p>
      <w:pPr>
        <w:pStyle w:val="Heading2"/>
      </w:pPr>
      <w:r>
        <w:t>A postcode still shapes access to justice , and it feels unfair</w:t>
      </w:r>
      <w:r/>
    </w:p>
    <w:p>
      <w:r/>
      <w:r>
        <w:t>Startlingly, in Mexico your postal code can determine whether a murder is treated as a hate crime or an ordinary homicide; that’s the lived reality activists describe. Victims’ relatives often notice the quiet shift: an initial lack of urgency, invasive questions about private life, then a fast classification as a “crime of passion.” According to human-rights groups monitoring the issue, that pattern effectively erases the homophobic or transphobic motive.</w:t>
      </w:r>
      <w:r/>
    </w:p>
    <w:p>
      <w:r/>
      <w:r>
        <w:t>The problem didn’t appear overnight. Federal law and public discussion have advanced, but implementation rests with state fiscalías. Activists say prejudice at that local level stalls progress, even when national policy moves forward. If you’re involved in a case, this postcode effect is something to factor into early strategy: don’t assume local offices will act with the same priorities as federal bodies.</w:t>
      </w:r>
      <w:r/>
    </w:p>
    <w:p>
      <w:pPr>
        <w:pStyle w:val="Heading2"/>
      </w:pPr>
      <w:r>
        <w:t>How missing data keeps hate crimes invisible</w:t>
      </w:r>
      <w:r/>
    </w:p>
    <w:p>
      <w:r/>
      <w:r>
        <w:t>Transparency tools and public records should help show the scale of the problem, but many transparency requests come back with “inexistence of data” or bureaucratic evasions. That’s partly because local criminal-record systems often don’t include fields for sexual orientation or gender identity, or they aren’t trained to tag cases as bias-motivated.</w:t>
      </w:r>
      <w:r/>
    </w:p>
    <w:p>
      <w:r/>
      <w:r>
        <w:t>That lack of disaggregated data matters: you can’t fix what you can’t measure. If you’re an advocate or journalist, push for metadata reforms and ask for case narratives, not just crime codes. Using national observatories and non‑profit reports helps build an external record when official datasets fall short.</w:t>
      </w:r>
      <w:r/>
    </w:p>
    <w:p>
      <w:pPr>
        <w:pStyle w:val="Heading2"/>
      </w:pPr>
      <w:r>
        <w:t>Why specialised investigators and protocols actually make a difference</w:t>
      </w:r>
      <w:r/>
    </w:p>
    <w:p>
      <w:r/>
      <w:r>
        <w:t>Investigating with a gender and diversity lens changes outcomes. Trained peritos (forensic experts) and prosecutors are less likely to re‑victimise families and more likely to identify signs of hate motivation , social media attacks, prior threats, or targeted brutality. Where such capacity exists, cases are likelier to be classified correctly and to reach prosecution.</w:t>
      </w:r>
      <w:r/>
    </w:p>
    <w:p>
      <w:r/>
      <w:r>
        <w:t>Practical tip: in the immediate aftermath of an incident, insist on a chain-of-custody record, photos, witness statements that capture possible motives, and that the crime scene be treated as potentially biased. Asking for an external or specialised unit to review the file can also slow hasty reclassification.</w:t>
      </w:r>
      <w:r/>
    </w:p>
    <w:p>
      <w:pPr>
        <w:pStyle w:val="Heading2"/>
      </w:pPr>
      <w:r>
        <w:t>Activists’ experience , revictimisation and resilience</w:t>
      </w:r>
      <w:r/>
    </w:p>
    <w:p>
      <w:r/>
      <w:r>
        <w:t>Human-rights defenders report repeated retraumatisation: invasive questioning into sexual life, assumptions about consensual behaviour, or blaming victims. These practices not only obscure the motive, they deter other survivors from reporting. Yet activists and organisations have developed strategies: publicising cases to create pressure, using the Plataforma Nacional de Transparencia to document requests, and partnering with federal bodies or Mexico City authorities when local fiscalías fail.</w:t>
      </w:r>
      <w:r/>
    </w:p>
    <w:p>
      <w:r/>
      <w:r>
        <w:t>There’s grit in this picture. Families who persist, lean on civil society groups, and take cases to public fora often see investigations reopened or re‑categorised. It’s slow, but it shows how public scrutiny and organised advocacy can nudge institutions.</w:t>
      </w:r>
      <w:r/>
    </w:p>
    <w:p>
      <w:pPr>
        <w:pStyle w:val="Heading2"/>
      </w:pPr>
      <w:r>
        <w:t>Where this could go next , small fixes that matter</w:t>
      </w:r>
      <w:r/>
    </w:p>
    <w:p>
      <w:r/>
      <w:r>
        <w:t>Policy fixes are practical: mandating identity fields in criminal databases, training prosecutors in bias-aware protocols, and increasing the number of specialist peritos. Media attention and consistent civil-society monitoring also change incentives for local offices. According to national observatories and rights groups, Mexico already records dozens of LGBT+-targeted killings each year; recognising them correctly is the first step toward justice.</w:t>
      </w:r>
      <w:r/>
    </w:p>
    <w:p>
      <w:r/>
      <w:r>
        <w:t>If you’re supporting someone affected, document everything, connect with national observatories and NGOs, and consider public avenues , petitions, social media campaigns or local press , to keep pressure on the fiscalía. Legal and emotional support together make a real difference.</w:t>
      </w:r>
      <w:r/>
    </w:p>
    <w:p>
      <w:r/>
      <w:r>
        <w:t>It's a small change in procedure that can make every investigation fairer and every victim counted.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5">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https://24-horas.mx/estados/prejuicios-en-fiscalias-detienen-acceso-a-la-justicia-para-comunidad-lgbt/</w:t>
        </w:r>
      </w:hyperlink>
      <w:r>
        <w:t xml:space="preserve"> - Please view link - unable to able to access data</w:t>
      </w:r>
      <w:r/>
    </w:p>
    <w:p>
      <w:pPr>
        <w:pStyle w:val="ListNumber"/>
        <w:spacing w:line="240" w:lineRule="auto"/>
        <w:ind w:left="720"/>
      </w:pPr>
      <w:r/>
      <w:hyperlink r:id="rId10">
        <w:r>
          <w:rPr>
            <w:color w:val="0000EE"/>
            <w:u w:val="single"/>
          </w:rPr>
          <w:t>https://elcongresista.mx/politica/nacional/mexico-97-crimenes-odio-personas-lgbt-2024</w:t>
        </w:r>
      </w:hyperlink>
      <w:r>
        <w:t xml:space="preserve"> - In 2024, Mexico recorded 97 hate crimes against LGBT+ individuals, with trans women being the primary victims. Experts and legislators are calling for national classification, official records, and effective prevention and sanction measures. The report highlights the severity of violence against the LGBT+ community and the need for systemic changes to address these issues.</w:t>
      </w:r>
      <w:r/>
    </w:p>
    <w:p>
      <w:pPr>
        <w:pStyle w:val="ListNumber"/>
        <w:spacing w:line="240" w:lineRule="auto"/>
        <w:ind w:left="720"/>
      </w:pPr>
      <w:r/>
      <w:hyperlink r:id="rId15">
        <w:r>
          <w:rPr>
            <w:color w:val="0000EE"/>
            <w:u w:val="single"/>
          </w:rPr>
          <w:t>https://cdhcm.org.mx/2020/07/cdhcm-felicita-y-reconoce-la-publicacion-del-informe-2020-del-observatorio-nacional-de-crimenes-de-odio-contra-personas-lgbt-en-mexico/</w:t>
        </w:r>
      </w:hyperlink>
      <w:r>
        <w:t xml:space="preserve"> - The Mexico City Human Rights Commission (CDHCM) acknowledges the publication of the 2020 report by the National Observatory of Hate Crimes against LGBT individuals in Mexico. The report details the brutal nature of hate crimes, including damage and injury to victims, driven by the persecution of sexual dissent and animosity towards the identification of LGBT individuals' physical traits, behaviours, attire, and social interactions.</w:t>
      </w:r>
      <w:r/>
    </w:p>
    <w:p>
      <w:pPr>
        <w:pStyle w:val="ListNumber"/>
        <w:spacing w:line="240" w:lineRule="auto"/>
        <w:ind w:left="720"/>
      </w:pPr>
      <w:r/>
      <w:hyperlink r:id="rId11">
        <w:r>
          <w:rPr>
            <w:color w:val="0000EE"/>
            <w:u w:val="single"/>
          </w:rPr>
          <w:t>https://www.posta.com.mx/cdmx/1-de-cada-6-crimenes-de-odio-lgbt-ocurre-en-cdmx-segun-el-observatorio-nacional/vl2058188</w:t>
        </w:r>
      </w:hyperlink>
      <w:r>
        <w:t xml:space="preserve"> - In 2024, the National Observatory of Hate Crimes against LGBT individuals reported 23 cases in Mexico City, including 17 murders and 5 disappearances. This marks a significant increase from a decade ago when no such cases were reported. The rise reflects a broader national concern, with at least 739 hate crimes documented against LGBT+ individuals in Mexico since 2014.</w:t>
      </w:r>
      <w:r/>
    </w:p>
    <w:p>
      <w:pPr>
        <w:pStyle w:val="ListNumber"/>
        <w:spacing w:line="240" w:lineRule="auto"/>
        <w:ind w:left="720"/>
      </w:pPr>
      <w:r/>
      <w:hyperlink r:id="rId13">
        <w:r>
          <w:rPr>
            <w:color w:val="0000EE"/>
            <w:u w:val="single"/>
          </w:rPr>
          <w:t>https://forbes.com.mx/mexico-lidera-crimenes-odio-personas-lgbt-avances-legales/</w:t>
        </w:r>
      </w:hyperlink>
      <w:r>
        <w:t xml:space="preserve"> - Despite legal advancements recognising equal marriage, gender identity, and criminalising discrimination, Mexico remains the second Latin American country with the highest number of hate crimes against the LGBT community. Between 2019 and 2022, 305 violent incidents were reported, including murders, disappearances, and suicide attempts, according to the National Observatory of Hate Crimes against LGBT+ Persons in Mexico.</w:t>
      </w:r>
      <w:r/>
    </w:p>
    <w:p>
      <w:pPr>
        <w:pStyle w:val="ListNumber"/>
        <w:spacing w:line="240" w:lineRule="auto"/>
        <w:ind w:left="720"/>
      </w:pPr>
      <w:r/>
      <w:hyperlink r:id="rId12">
        <w:r>
          <w:rPr>
            <w:color w:val="0000EE"/>
            <w:u w:val="single"/>
          </w:rPr>
          <w:t>https://www.milenio.com/policia/crimenes-odio-mexico-asesinatos-desapariciones-lgbtiq</w:t>
        </w:r>
      </w:hyperlink>
      <w:r>
        <w:t xml:space="preserve"> - Between 2014 and 2024, the National Observatory of Hate Crimes against LGBT individuals documented 739 crimes, including murders and disappearances, indicating a 516% increase in incidents against the LGBT+ community. The most frequent hate crimes are murders and disappearances, highlighting the escalating violence faced by LGBT+ individuals in Mexico.</w:t>
      </w:r>
      <w:r/>
    </w:p>
    <w:p>
      <w:pPr>
        <w:pStyle w:val="ListNumber"/>
        <w:spacing w:line="240" w:lineRule="auto"/>
        <w:ind w:left="720"/>
      </w:pPr>
      <w:r/>
      <w:hyperlink r:id="rId14">
        <w:r>
          <w:rPr>
            <w:color w:val="0000EE"/>
            <w:u w:val="single"/>
          </w:rPr>
          <w:t>https://www.fundacionarcoiris.org.mx/wp-content/uploads/2020/05/INFORME-Observatorio-2020-Sintesis1.pdf</w:t>
        </w:r>
      </w:hyperlink>
      <w:r>
        <w:t xml:space="preserve"> - The 2020 report by the National Observatory of Hate Crimes against LGBT individuals in Mexico highlights the generalised violence in the country, with certain groups, including the LGBT community, being more vulnerable due to discrimination. The report underscores the brutal nature of hate crimes, such as murders, against individuals based on their sexual orientation and gender identity, reflecting deep-seated societal prejudices.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estados/prejuicios-en-fiscalias-detienen-acceso-a-la-justicia-para-comunidad-lgbt/" TargetMode="External"/><Relationship Id="rId10" Type="http://schemas.openxmlformats.org/officeDocument/2006/relationships/hyperlink" Target="https://elcongresista.mx/politica/nacional/mexico-97-crimenes-odio-personas-lgbt-2024" TargetMode="External"/><Relationship Id="rId11" Type="http://schemas.openxmlformats.org/officeDocument/2006/relationships/hyperlink" Target="https://www.posta.com.mx/cdmx/1-de-cada-6-crimenes-de-odio-lgbt-ocurre-en-cdmx-segun-el-observatorio-nacional/vl2058188" TargetMode="External"/><Relationship Id="rId12" Type="http://schemas.openxmlformats.org/officeDocument/2006/relationships/hyperlink" Target="https://www.milenio.com/policia/crimenes-odio-mexico-asesinatos-desapariciones-lgbtiq" TargetMode="External"/><Relationship Id="rId13" Type="http://schemas.openxmlformats.org/officeDocument/2006/relationships/hyperlink" Target="https://forbes.com.mx/mexico-lidera-crimenes-odio-personas-lgbt-avances-legales/" TargetMode="External"/><Relationship Id="rId14" Type="http://schemas.openxmlformats.org/officeDocument/2006/relationships/hyperlink" Target="https://www.fundacionarcoiris.org.mx/wp-content/uploads/2020/05/INFORME-Observatorio-2020-Sintesis1.pdf" TargetMode="External"/><Relationship Id="rId15" Type="http://schemas.openxmlformats.org/officeDocument/2006/relationships/hyperlink" Target="https://cdhcm.org.mx/2020/07/cdhcm-felicita-y-reconoce-la-publicacion-del-informe-2020-del-observatorio-nacional-de-crimenes-de-odio-contra-personas-lgbt-en-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