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Obergefell Anniversary — Why Marriage Equality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and act: Americans mark the Obergefell anniversary with pride and a clear warning that marriage equality, while woven into everyday life, remains contested , here’s what to know, how the law changed lives, and simple ways to keep protecting the right to marry.</w:t>
      </w:r>
      <w:r/>
    </w:p>
    <w:p>
      <w:r/>
      <w:r>
        <w:t>Essential Takeaways</w:t>
      </w:r>
      <w:r/>
      <w:r/>
    </w:p>
    <w:p>
      <w:pPr>
        <w:pStyle w:val="ListBullet"/>
        <w:spacing w:line="240" w:lineRule="auto"/>
        <w:ind w:left="720"/>
      </w:pPr>
      <w:r/>
      <w:r>
        <w:rPr>
          <w:b/>
        </w:rPr>
        <w:t>Landmark ruling:</w:t>
      </w:r>
      <w:r>
        <w:t xml:space="preserve"> Obergefell v. Hodges (2015) established a constitutional right to same-sex marriage across the United States.</w:t>
      </w:r>
      <w:r/>
    </w:p>
    <w:p>
      <w:pPr>
        <w:pStyle w:val="ListBullet"/>
        <w:spacing w:line="240" w:lineRule="auto"/>
        <w:ind w:left="720"/>
      </w:pPr>
      <w:r/>
      <w:r>
        <w:rPr>
          <w:b/>
        </w:rPr>
        <w:t>Lives changed:</w:t>
      </w:r>
      <w:r>
        <w:t xml:space="preserve"> An estimated 823,000 same-sex couples are now married, many raising children and accessing spousal benefits.</w:t>
      </w:r>
      <w:r/>
    </w:p>
    <w:p>
      <w:pPr>
        <w:pStyle w:val="ListBullet"/>
        <w:spacing w:line="240" w:lineRule="auto"/>
        <w:ind w:left="720"/>
      </w:pPr>
      <w:r/>
      <w:r>
        <w:rPr>
          <w:b/>
        </w:rPr>
        <w:t>Ongoing risk:</w:t>
      </w:r>
      <w:r>
        <w:t xml:space="preserve"> Activists and plaintiffs warn the right isn’t guaranteed; recent court signals and political campaigns keep vigilance necessary.</w:t>
      </w:r>
      <w:r/>
    </w:p>
    <w:p>
      <w:pPr>
        <w:pStyle w:val="ListBullet"/>
        <w:spacing w:line="240" w:lineRule="auto"/>
        <w:ind w:left="720"/>
      </w:pPr>
      <w:r/>
      <w:r>
        <w:rPr>
          <w:b/>
        </w:rPr>
        <w:t>Everyday gains:</w:t>
      </w:r>
      <w:r>
        <w:t xml:space="preserve"> Marriage equality unlocked hospital visitation, inheritance, tax, immigration, and Social Security protections.</w:t>
      </w:r>
      <w:r/>
    </w:p>
    <w:p>
      <w:pPr>
        <w:pStyle w:val="ListBullet"/>
        <w:spacing w:line="240" w:lineRule="auto"/>
        <w:ind w:left="720"/>
      </w:pPr>
      <w:r/>
      <w:r>
        <w:rPr>
          <w:b/>
        </w:rPr>
        <w:t>How to help:</w:t>
      </w:r>
      <w:r>
        <w:t xml:space="preserve"> Celebrate publicly, support advocacy groups, contact your representatives, and encourage inclusion locally.</w:t>
      </w:r>
      <w:r/>
      <w:r/>
    </w:p>
    <w:p>
      <w:pPr>
        <w:pStyle w:val="Heading2"/>
      </w:pPr>
      <w:r>
        <w:t>Why Obergefell still feels urgent , a personal and political moment</w:t>
      </w:r>
      <w:r/>
    </w:p>
    <w:p>
      <w:r/>
      <w:r>
        <w:t>Eleven years on, the name Obergefell still rings with emotion because the case was rooted in a simple, human demand: to be recognised as family. Jim Obergefell’s story , fighting to be listed as his husband’s surviving spouse , helped turn abstract legal language into a recognisable human face, and that matters when rights hinge on public sympathy. The decision swiftly changed countless practical realities, from hospital rooms to tax filings, and for many it became ordinary almost overnight. But the ordinariness is part of the worry; people have organised their lives around this right, which makes the stakes feel very immediate if it’s ever threatened. If you want to mark the anniversary in a way that feels meaningful, consider events that mix celebration with education , a small community screening, a Q&amp;A with local advocates, or a classroom talk that helps younger people understand why the right matters.</w:t>
      </w:r>
      <w:r/>
    </w:p>
    <w:p>
      <w:pPr>
        <w:pStyle w:val="Heading2"/>
      </w:pPr>
      <w:r>
        <w:t>How marriage equality reshaped daily life for couples and families</w:t>
      </w:r>
      <w:r/>
    </w:p>
    <w:p>
      <w:r/>
      <w:r>
        <w:t>The statistics are striking: hundreds of thousands of same-sex couples have formalised their relationships since 2015, and many are raising children who simply know marriage as part of family life. That legal recognition translated into concrete benefits , access to spouse-based immigration, health insurance, Social Security survivor benefits, and clearer inheritance rights. Those practical changes often reduce daily stress in ways that aren’t flashy but are deeply felt: hospital visits without question, parentage recognised without fights, and tax and estate matters handled with dignity. For older couples and veterans, similar protections can be life-changing. When you talk to newlyweds or long-married partners today, you’ll hear about ritual and real-world security in the same breath , which is why advocates say this isn’t nostalgia, it’s protection for things people rely on.</w:t>
      </w:r>
      <w:r/>
    </w:p>
    <w:p>
      <w:pPr>
        <w:pStyle w:val="Heading2"/>
      </w:pPr>
      <w:r>
        <w:t>The backlash and why activists aren’t complacent</w:t>
      </w:r>
      <w:r/>
    </w:p>
    <w:p>
      <w:r/>
      <w:r>
        <w:t>The legal landscape shifted again in 2022, when Dobbs prompted a wider debate about the stability of precedent in the Supreme Court. That moment prompted Congress to pass the Respect for Marriage Act, offering federal protections for valid marriages, but it didn’t erase concerns: the law doesn’t force every state to licence same-sex unions if the court were to reverse course. Human Rights Campaign leaders and early plaintiffs alike describe the moment as both a celebration and a call to action. There are well-funded campaigns and state-level manoeuvres aimed at chipping away at rights, and poll numbers show support that once climbed steadily has softened slightly in recent years. That combination of political pressure and shifting public opinion is why many groups prioritise voting, litigation readiness, and public education. If you want to pitch in, small actions add up: support legal defence funds, join local Pride or educational events, and keep informed about state-level bills that could affect rights.</w:t>
      </w:r>
      <w:r/>
    </w:p>
    <w:p>
      <w:pPr>
        <w:pStyle w:val="Heading2"/>
      </w:pPr>
      <w:r>
        <w:t>Voices from the frontlines: pioneers and the new generation</w:t>
      </w:r>
      <w:r/>
    </w:p>
    <w:p>
      <w:r/>
      <w:r>
        <w:t>Couples married in Massachusetts in 2004 remember their weddings as intensely public, community moments that became symbolic beyond the two people involved. They also say today’s climate feels different , more openly hostile in some quarters and more worrying because of new threats and a louder rhetoric. Meanwhile, young people who have only ever known a world with marriage equality experience it as a given right and a horizon of possibility. That generational contrast is part of what fuels the urgency: defenders see both how far the movement has come and how fragile some gains remain in a shifting political moment. Hearing these voices side by side helps explain why anniversary events now blend celebration with preparedness , because protecting rights is both joyous and, sometimes, defensive.</w:t>
      </w:r>
      <w:r/>
    </w:p>
    <w:p>
      <w:pPr>
        <w:pStyle w:val="Heading2"/>
      </w:pPr>
      <w:r>
        <w:t>Practical ways to mark the day and help safeguard marriage equality</w:t>
      </w:r>
      <w:r/>
    </w:p>
    <w:p>
      <w:r/>
      <w:r>
        <w:t>You don’t need to be a lawyer or organiser to make a difference. Attend a local event, donate to advocacy groups that defend LGBTQ+ rights, write to your elected officials asking them to support protective legislation, and talk to young people about what legal recognition means in practical terms. Legal defenders emphasise preparedness: support organisations that fund litigation, keep an eye on state legislatures for erosive bills, and use civic rituals , voting, canvassing, phone-banking , to influence outcomes where it counts. And don’t forget the quieter work: showing up for friends, celebrating weddings, and modelling inclusive communities helps keep the cultural soil healthy for legal protections to take root.</w:t>
      </w:r>
      <w:r/>
    </w:p>
    <w:p>
      <w:r/>
      <w:r>
        <w:t>It's a small change that can make every marriage safer and every family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https://www.advocate.com/politics/national/marriage-equality-anniversary</w:t>
        </w:r>
      </w:hyperlink>
      <w:r>
        <w:t xml:space="preserve"> - Please view link - unable to able to access data</w:t>
      </w:r>
      <w:r/>
    </w:p>
    <w:p>
      <w:pPr>
        <w:pStyle w:val="ListNumber"/>
        <w:spacing w:line="240" w:lineRule="auto"/>
        <w:ind w:left="720"/>
      </w:pPr>
      <w:r/>
      <w:hyperlink r:id="rId14">
        <w:r>
          <w:rPr>
            <w:color w:val="0000EE"/>
            <w:u w:val="single"/>
          </w:rPr>
          <w:t>https://www.obergefell.com/</w:t>
        </w:r>
      </w:hyperlink>
      <w:r>
        <w:t xml:space="preserve"> - Jim Obergefell, the lead plaintiff in the landmark U.S. Supreme Court case Obergefell v. Hodges, shares his personal journey and ongoing advocacy for LGBTQ+ rights. The website features his wedding ring, a symbol of his marriage to John Arthur, and highlights his involvement in initiatives like the JustMarried Project, which showcases couples whose stories contributed to marriage equality in the U.S. Obergefell continues to speak on LGBTQ+ equality and serves on various boards dedicated to civil rights and equality.</w:t>
      </w:r>
      <w:r/>
    </w:p>
    <w:p>
      <w:pPr>
        <w:pStyle w:val="ListNumber"/>
        <w:spacing w:line="240" w:lineRule="auto"/>
        <w:ind w:left="720"/>
      </w:pPr>
      <w:r/>
      <w:hyperlink r:id="rId10">
        <w:r>
          <w:rPr>
            <w:color w:val="0000EE"/>
            <w:u w:val="single"/>
          </w:rPr>
          <w:t>https://www.hrc.org/press-releases/10-years-of-marriage-equality-our-love-is-an-act-of-defiance</w:t>
        </w:r>
      </w:hyperlink>
      <w:r>
        <w:t xml:space="preserve"> - On the 10th anniversary of Obergefell v. Hodges, the Human Rights Campaign (HRC) celebrates the progress made in marriage equality while acknowledging ongoing challenges. HRC President Kelley Robinson reflects on the Supreme Court's affirmation of love and equal protection under the law, noting the transformative impact on millions of lives. The statement also highlights the need to remain vigilant against efforts to roll back rights, emphasizing the importance of defending and strengthening marriage equality nationwide.</w:t>
      </w:r>
      <w:r/>
    </w:p>
    <w:p>
      <w:pPr>
        <w:pStyle w:val="ListNumber"/>
        <w:spacing w:line="240" w:lineRule="auto"/>
        <w:ind w:left="720"/>
      </w:pPr>
      <w:r/>
      <w:hyperlink r:id="rId11">
        <w:r>
          <w:rPr>
            <w:color w:val="0000EE"/>
            <w:u w:val="single"/>
          </w:rPr>
          <w:t>https://www.obama.org/press-releases/the-obama-foundation-unveils-new-artifacts-from-landmark-marriage-equality-case/</w:t>
        </w:r>
      </w:hyperlink>
      <w:r>
        <w:t xml:space="preserve"> - In honour of the 10th anniversary of Obergefell v. Hodges, The Obama Foundation unveils personal artifacts related to the historic case. These items, including Jim Obergefell's wedding ring, will be displayed at the Obama Presidential Center to inspire visitors. The artifacts serve as a testament to the journey towards marriage equality and the ongoing fight for LGBTQ+ rights, aiming to educate and motivate individuals to bring about change in their own communities.</w:t>
      </w:r>
      <w:r/>
    </w:p>
    <w:p>
      <w:pPr>
        <w:pStyle w:val="ListNumber"/>
        <w:spacing w:line="240" w:lineRule="auto"/>
        <w:ind w:left="720"/>
      </w:pPr>
      <w:r/>
      <w:hyperlink r:id="rId13">
        <w:r>
          <w:rPr>
            <w:color w:val="0000EE"/>
            <w:u w:val="single"/>
          </w:rPr>
          <w:t>https://www.nclrights.org/about-us/press-release/nclr-celebrates-five-year-anniversary-of-obergefell-historic-supreme-court-ruling-on-marriage-equality/</w:t>
        </w:r>
      </w:hyperlink>
      <w:r>
        <w:t xml:space="preserve"> - The National Center for Lesbian Rights (NCLR) celebrates the five-year anniversary of Obergefell v. Hodges, the Supreme Court ruling that established marriage equality across all 50 states. NCLR reflects on the significance of the decision, noting that it was about more than just the freedom to marry. The organisation highlights the broader implications for LGBTQ+ rights and the ongoing work needed to ensure full equality and protection under the law for all individuals.</w:t>
      </w:r>
      <w:r/>
    </w:p>
    <w:p>
      <w:pPr>
        <w:pStyle w:val="ListNumber"/>
        <w:spacing w:line="240" w:lineRule="auto"/>
        <w:ind w:left="720"/>
      </w:pPr>
      <w:r/>
      <w:hyperlink r:id="rId12">
        <w:r>
          <w:rPr>
            <w:color w:val="0000EE"/>
            <w:u w:val="single"/>
          </w:rPr>
          <w:t>https://nhm.org/stories/anniversary-obergefell-v-hodges</w:t>
        </w:r>
      </w:hyperlink>
      <w:r>
        <w:t xml:space="preserve"> - The Natural History Museum reflects on the anniversary of Obergefell v. Hodges, emphasising the importance of marriage equality in the LGBTQ+ community. The article provides a brief history of the fight for marriage equality, discussing how the right to marry is critical for many in the LGBTQ+ community to feel affirmed and validated. It also highlights the ongoing struggle for full legal and social equality for every member of the LGBTQ+ community.</w:t>
      </w:r>
      <w:r/>
    </w:p>
    <w:p>
      <w:pPr>
        <w:pStyle w:val="ListNumber"/>
        <w:spacing w:line="240" w:lineRule="auto"/>
        <w:ind w:left="720"/>
      </w:pPr>
      <w:r/>
      <w:hyperlink r:id="rId15">
        <w:r>
          <w:rPr>
            <w:color w:val="0000EE"/>
            <w:u w:val="single"/>
          </w:rPr>
          <w:t>https://democrats.org/news/dnc-statement-on-obergefell-v-hodges-anniversary/</w:t>
        </w:r>
      </w:hyperlink>
      <w:r>
        <w:t xml:space="preserve"> - On the 10th anniversary of Obergefell v. Hodges, Democratic National Committee (DNC) Chair Ken Martin releases a statement celebrating the right to marry and the equal protections it guarantees. The statement acknowledges the progress made but also highlights ongoing challenges, including efforts by Republicans to roll back LGBTQ+ rights. Martin emphasises the DNC's commitment to defending marriage equality and pushing for further protections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marriage-equality-anniversary" TargetMode="External"/><Relationship Id="rId10" Type="http://schemas.openxmlformats.org/officeDocument/2006/relationships/hyperlink" Target="https://www.hrc.org/press-releases/10-years-of-marriage-equality-our-love-is-an-act-of-defiance" TargetMode="External"/><Relationship Id="rId11" Type="http://schemas.openxmlformats.org/officeDocument/2006/relationships/hyperlink" Target="https://www.obama.org/press-releases/the-obama-foundation-unveils-new-artifacts-from-landmark-marriage-equality-case/" TargetMode="External"/><Relationship Id="rId12" Type="http://schemas.openxmlformats.org/officeDocument/2006/relationships/hyperlink" Target="https://nhm.org/stories/anniversary-obergefell-v-hodges" TargetMode="External"/><Relationship Id="rId13" Type="http://schemas.openxmlformats.org/officeDocument/2006/relationships/hyperlink" Target="https://www.nclrights.org/about-us/press-release/nclr-celebrates-five-year-anniversary-of-obergefell-historic-supreme-court-ruling-on-marriage-equality/" TargetMode="External"/><Relationship Id="rId14" Type="http://schemas.openxmlformats.org/officeDocument/2006/relationships/hyperlink" Target="https://www.obergefell.com/" TargetMode="External"/><Relationship Id="rId15" Type="http://schemas.openxmlformats.org/officeDocument/2006/relationships/hyperlink" Target="https://democrats.org/news/dnc-statement-on-obergefell-v-hodges-annivers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